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A29A28" w14:textId="158B3649"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5F2123">
        <w:rPr>
          <w:rFonts w:ascii="Arial" w:hAnsi="Arial" w:cs="Arial"/>
          <w:b/>
          <w:sz w:val="24"/>
          <w:szCs w:val="24"/>
          <w:lang w:eastAsia="zh-CN"/>
        </w:rPr>
        <w:t>10</w:t>
      </w:r>
      <w:r w:rsidR="00DF7CA7">
        <w:rPr>
          <w:rFonts w:ascii="Arial" w:hAnsi="Arial" w:cs="Arial"/>
          <w:b/>
          <w:sz w:val="24"/>
          <w:szCs w:val="24"/>
          <w:lang w:eastAsia="zh-CN"/>
        </w:rPr>
        <w:t>8bis</w:t>
      </w:r>
      <w:r w:rsidRPr="00377591">
        <w:rPr>
          <w:rFonts w:ascii="Arial" w:eastAsia="MS Mincho" w:hAnsi="Arial" w:cs="Arial"/>
          <w:b/>
          <w:sz w:val="24"/>
          <w:szCs w:val="24"/>
        </w:rPr>
        <w:tab/>
      </w:r>
      <w:r w:rsidR="006641B3" w:rsidRPr="006641B3">
        <w:rPr>
          <w:rFonts w:ascii="Arial" w:eastAsia="MS Mincho" w:hAnsi="Arial" w:cs="Arial"/>
          <w:b/>
          <w:sz w:val="24"/>
          <w:szCs w:val="24"/>
        </w:rPr>
        <w:t>R4-2317649</w:t>
      </w:r>
    </w:p>
    <w:p w14:paraId="5B00D7A2" w14:textId="5641E22B" w:rsidR="0068254F" w:rsidRPr="00881E60" w:rsidRDefault="00DF7CA7" w:rsidP="0068254F">
      <w:pPr>
        <w:tabs>
          <w:tab w:val="right" w:pos="10440"/>
          <w:tab w:val="right" w:pos="13323"/>
        </w:tabs>
        <w:spacing w:afterLines="100" w:after="240"/>
        <w:rPr>
          <w:rFonts w:ascii="Arial" w:hAnsi="Arial" w:cs="Arial"/>
          <w:b/>
          <w:sz w:val="24"/>
          <w:szCs w:val="24"/>
          <w:lang w:val="en-US" w:eastAsia="zh-CN"/>
        </w:rPr>
      </w:pPr>
      <w:r>
        <w:rPr>
          <w:rFonts w:ascii="Arial" w:eastAsia="Times New Roman" w:hAnsi="Arial" w:cs="Arial"/>
          <w:b/>
          <w:sz w:val="24"/>
          <w:szCs w:val="24"/>
          <w:lang w:eastAsia="zh-CN"/>
        </w:rPr>
        <w:t>Xiamen,</w:t>
      </w:r>
      <w:r w:rsidR="00906799" w:rsidRPr="00906799">
        <w:rPr>
          <w:rFonts w:ascii="Arial" w:eastAsia="Times New Roman" w:hAnsi="Arial" w:cs="Arial"/>
          <w:b/>
          <w:sz w:val="24"/>
          <w:szCs w:val="24"/>
          <w:lang w:eastAsia="zh-CN"/>
        </w:rPr>
        <w:t xml:space="preserve"> </w:t>
      </w:r>
      <w:r>
        <w:rPr>
          <w:rFonts w:ascii="Arial" w:eastAsia="Times New Roman" w:hAnsi="Arial" w:cs="Arial"/>
          <w:b/>
          <w:sz w:val="24"/>
          <w:szCs w:val="24"/>
          <w:lang w:eastAsia="zh-CN"/>
        </w:rPr>
        <w:t>China</w:t>
      </w:r>
      <w:r w:rsidR="00906799" w:rsidRPr="00906799">
        <w:rPr>
          <w:rFonts w:ascii="Arial" w:eastAsia="Times New Roman" w:hAnsi="Arial" w:cs="Arial"/>
          <w:b/>
          <w:sz w:val="24"/>
          <w:szCs w:val="24"/>
          <w:lang w:eastAsia="zh-CN"/>
        </w:rPr>
        <w:t xml:space="preserve">, </w:t>
      </w:r>
      <w:r>
        <w:rPr>
          <w:rFonts w:ascii="Arial" w:eastAsia="Times New Roman" w:hAnsi="Arial" w:cs="Arial"/>
          <w:b/>
          <w:sz w:val="24"/>
          <w:szCs w:val="24"/>
          <w:lang w:eastAsia="zh-CN"/>
        </w:rPr>
        <w:t xml:space="preserve">9 October </w:t>
      </w:r>
      <w:r w:rsidR="00906799" w:rsidRPr="00906799">
        <w:rPr>
          <w:rFonts w:ascii="Arial" w:eastAsia="Times New Roman" w:hAnsi="Arial" w:cs="Arial"/>
          <w:b/>
          <w:sz w:val="24"/>
          <w:szCs w:val="24"/>
          <w:lang w:eastAsia="zh-CN"/>
        </w:rPr>
        <w:t xml:space="preserve">– </w:t>
      </w:r>
      <w:r>
        <w:rPr>
          <w:rFonts w:ascii="Arial" w:eastAsia="Times New Roman" w:hAnsi="Arial" w:cs="Arial"/>
          <w:b/>
          <w:sz w:val="24"/>
          <w:szCs w:val="24"/>
          <w:lang w:eastAsia="zh-CN"/>
        </w:rPr>
        <w:t>13 October</w:t>
      </w:r>
      <w:r w:rsidR="00906799" w:rsidRPr="00906799">
        <w:rPr>
          <w:rFonts w:ascii="Arial" w:eastAsia="Times New Roman" w:hAnsi="Arial" w:cs="Arial"/>
          <w:b/>
          <w:sz w:val="24"/>
          <w:szCs w:val="24"/>
          <w:lang w:eastAsia="zh-CN"/>
        </w:rPr>
        <w:t xml:space="preserve">, </w:t>
      </w:r>
      <w:r w:rsidR="00B27451" w:rsidRPr="00B27451">
        <w:rPr>
          <w:rFonts w:ascii="Arial" w:eastAsia="Times New Roman" w:hAnsi="Arial" w:cs="Arial"/>
          <w:b/>
          <w:sz w:val="24"/>
          <w:szCs w:val="24"/>
          <w:lang w:eastAsia="zh-CN"/>
        </w:rPr>
        <w:t>2023</w:t>
      </w:r>
    </w:p>
    <w:p w14:paraId="4A5D394B" w14:textId="18AE574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6641B3" w:rsidRPr="006641B3">
        <w:rPr>
          <w:rFonts w:ascii="Arial" w:hAnsi="Arial" w:cs="Arial"/>
          <w:bCs/>
          <w:sz w:val="22"/>
        </w:rPr>
        <w:t>WF on DMRS bundling for NTN</w:t>
      </w:r>
    </w:p>
    <w:p w14:paraId="756BCB1C" w14:textId="25FA20B7"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717F19" w:rsidRPr="00717F19">
        <w:rPr>
          <w:rFonts w:ascii="Arial" w:hAnsi="Arial" w:cs="Arial"/>
          <w:bCs/>
          <w:sz w:val="22"/>
        </w:rPr>
        <w:t>5.26.9</w:t>
      </w:r>
    </w:p>
    <w:p w14:paraId="435BDB58" w14:textId="3AB0AFF3"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6641B3">
        <w:rPr>
          <w:rFonts w:ascii="Arial" w:hAnsi="Arial" w:cs="Arial"/>
          <w:bCs/>
          <w:sz w:val="22"/>
        </w:rPr>
        <w:t>THALES</w:t>
      </w:r>
    </w:p>
    <w:p w14:paraId="35FAA7A5"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BFE3543" w14:textId="060C723B" w:rsidR="00EF3FF4" w:rsidRDefault="000D291D" w:rsidP="000D291D">
      <w:pPr>
        <w:pStyle w:val="Titre1"/>
        <w:numPr>
          <w:ilvl w:val="0"/>
          <w:numId w:val="0"/>
        </w:numPr>
        <w:jc w:val="both"/>
        <w:rPr>
          <w:sz w:val="28"/>
          <w:szCs w:val="28"/>
          <w:lang w:eastAsia="zh-CN"/>
        </w:rPr>
      </w:pPr>
      <w:r>
        <w:rPr>
          <w:sz w:val="28"/>
          <w:szCs w:val="28"/>
          <w:lang w:eastAsia="zh-CN"/>
        </w:rPr>
        <w:t>Recall RAN1 Agreements/Conclusions for DMRS bundling (for coverage enhancement):</w:t>
      </w:r>
    </w:p>
    <w:p w14:paraId="28FE8FB3" w14:textId="77777777" w:rsidR="000D291D" w:rsidRPr="000D291D" w:rsidRDefault="000D291D" w:rsidP="000D291D">
      <w:pPr>
        <w:shd w:val="clear" w:color="auto" w:fill="FFFFFF"/>
        <w:spacing w:after="0"/>
        <w:rPr>
          <w:rFonts w:ascii="Calibri" w:eastAsia="Times New Roman" w:hAnsi="Calibri"/>
          <w:color w:val="000000"/>
          <w:sz w:val="24"/>
          <w:szCs w:val="24"/>
          <w:lang w:val="en-US" w:eastAsia="fr-FR"/>
        </w:rPr>
      </w:pPr>
    </w:p>
    <w:p w14:paraId="48DB9C45" w14:textId="77777777" w:rsidR="000D291D" w:rsidRPr="000D291D" w:rsidRDefault="000D291D" w:rsidP="000D291D">
      <w:pPr>
        <w:shd w:val="clear" w:color="auto" w:fill="FFFFFF"/>
        <w:spacing w:after="0"/>
        <w:rPr>
          <w:rFonts w:eastAsia="Times New Roman"/>
          <w:color w:val="000000"/>
          <w:sz w:val="24"/>
          <w:szCs w:val="24"/>
          <w:lang w:val="en-US" w:eastAsia="fr-FR"/>
        </w:rPr>
      </w:pPr>
      <w:r w:rsidRPr="000D291D">
        <w:rPr>
          <w:rFonts w:eastAsia="Times New Roman"/>
          <w:b/>
          <w:bCs/>
          <w:color w:val="000000"/>
          <w:sz w:val="24"/>
          <w:szCs w:val="24"/>
          <w:lang w:val="en-US" w:eastAsia="fr-FR"/>
        </w:rPr>
        <w:t>Conclusion</w:t>
      </w:r>
    </w:p>
    <w:p w14:paraId="2C06DF88" w14:textId="77777777" w:rsidR="000D291D" w:rsidRPr="000D291D" w:rsidRDefault="000D291D" w:rsidP="000D291D">
      <w:pPr>
        <w:shd w:val="clear" w:color="auto" w:fill="FFFFFF"/>
        <w:spacing w:after="0"/>
        <w:rPr>
          <w:rFonts w:eastAsia="Times New Roman"/>
          <w:color w:val="000000"/>
          <w:sz w:val="24"/>
          <w:szCs w:val="24"/>
          <w:lang w:val="en-US" w:eastAsia="fr-FR"/>
        </w:rPr>
      </w:pPr>
      <w:r w:rsidRPr="000D291D">
        <w:rPr>
          <w:rFonts w:eastAsia="Times New Roman"/>
          <w:color w:val="000000"/>
          <w:sz w:val="24"/>
          <w:szCs w:val="24"/>
          <w:lang w:val="en-US" w:eastAsia="fr-FR"/>
        </w:rPr>
        <w:t>For the study of NTN-specific PUSCH DMRS bundling, RAN1’s understanding is that Phase variation due to constant frequency error within ± 0.1 PPM specified in section 6.4.1 of 38.101-1 does not have impact on the phase continuity requirement for two adjacent slots specified as Table 6.4.2.5-1 in 38.101-1, according to annex F.9 and F.4 of 38.101-1.</w:t>
      </w:r>
    </w:p>
    <w:p w14:paraId="1EBA1D6E" w14:textId="77777777" w:rsidR="000D291D" w:rsidRPr="000D291D" w:rsidRDefault="000D291D" w:rsidP="000D291D">
      <w:pPr>
        <w:shd w:val="clear" w:color="auto" w:fill="FFFFFF"/>
        <w:spacing w:after="0"/>
        <w:rPr>
          <w:rFonts w:eastAsia="Times New Roman"/>
          <w:color w:val="000000"/>
          <w:sz w:val="24"/>
          <w:szCs w:val="24"/>
          <w:lang w:val="en-US" w:eastAsia="fr-FR"/>
        </w:rPr>
      </w:pPr>
      <w:r w:rsidRPr="000D291D">
        <w:rPr>
          <w:rFonts w:eastAsia="Times New Roman"/>
          <w:color w:val="000000"/>
          <w:sz w:val="24"/>
          <w:szCs w:val="24"/>
          <w:lang w:val="en-US" w:eastAsia="fr-FR"/>
        </w:rPr>
        <w:t> </w:t>
      </w:r>
    </w:p>
    <w:p w14:paraId="6507C134" w14:textId="77777777" w:rsidR="000D291D" w:rsidRPr="000D291D" w:rsidRDefault="000D291D" w:rsidP="00996A87">
      <w:pPr>
        <w:shd w:val="clear" w:color="auto" w:fill="FFFFFF"/>
        <w:spacing w:after="0"/>
        <w:rPr>
          <w:rFonts w:eastAsia="Times New Roman"/>
          <w:b/>
          <w:bCs/>
          <w:color w:val="000000"/>
          <w:sz w:val="24"/>
          <w:szCs w:val="24"/>
          <w:lang w:eastAsia="fr-FR"/>
        </w:rPr>
      </w:pPr>
      <w:r w:rsidRPr="000D291D">
        <w:rPr>
          <w:rFonts w:eastAsia="Times New Roman"/>
          <w:b/>
          <w:bCs/>
          <w:color w:val="000000"/>
          <w:sz w:val="24"/>
          <w:szCs w:val="24"/>
          <w:lang w:eastAsia="fr-FR"/>
        </w:rPr>
        <w:t>Conclusion</w:t>
      </w:r>
    </w:p>
    <w:p w14:paraId="758BC33A" w14:textId="2A8C642F" w:rsidR="000D291D" w:rsidRPr="000D291D" w:rsidRDefault="000D291D" w:rsidP="000D291D">
      <w:pPr>
        <w:shd w:val="clear" w:color="auto" w:fill="FFFFFF"/>
        <w:spacing w:before="60" w:after="60"/>
        <w:rPr>
          <w:rFonts w:eastAsia="Times New Roman"/>
          <w:color w:val="000000"/>
          <w:sz w:val="24"/>
          <w:szCs w:val="24"/>
          <w:lang w:val="en-US" w:eastAsia="fr-FR"/>
        </w:rPr>
      </w:pPr>
      <w:r w:rsidRPr="000D291D">
        <w:rPr>
          <w:rFonts w:eastAsia="Times New Roman"/>
          <w:color w:val="000000"/>
          <w:sz w:val="24"/>
          <w:szCs w:val="24"/>
          <w:lang w:val="en-US" w:eastAsia="fr-FR"/>
        </w:rPr>
        <w:t>RAN1 concluded that PUSCH DMRS bundling with sufficient TDW size should be applicable in NTN to meet the performance requirement for VoIP</w:t>
      </w:r>
    </w:p>
    <w:p w14:paraId="0DCD7206" w14:textId="77777777" w:rsidR="000D291D" w:rsidRPr="000D291D" w:rsidRDefault="000D291D" w:rsidP="000D291D">
      <w:pPr>
        <w:numPr>
          <w:ilvl w:val="0"/>
          <w:numId w:val="10"/>
        </w:numPr>
        <w:shd w:val="clear" w:color="auto" w:fill="FFFFFF"/>
        <w:spacing w:before="100" w:beforeAutospacing="1" w:after="100" w:afterAutospacing="1"/>
        <w:rPr>
          <w:rFonts w:eastAsia="Times New Roman"/>
          <w:color w:val="000000"/>
          <w:sz w:val="24"/>
          <w:szCs w:val="24"/>
          <w:lang w:val="en-US" w:eastAsia="fr-FR"/>
        </w:rPr>
      </w:pPr>
      <w:r w:rsidRPr="000D291D">
        <w:rPr>
          <w:rFonts w:eastAsia="Times New Roman"/>
          <w:color w:val="000000"/>
          <w:sz w:val="24"/>
          <w:szCs w:val="24"/>
          <w:lang w:val="en-US" w:eastAsia="fr-FR"/>
        </w:rPr>
        <w:t>FFS: How to determine TDW size, including UE capability.</w:t>
      </w:r>
    </w:p>
    <w:p w14:paraId="1D9BFDAA" w14:textId="77777777" w:rsidR="000D291D" w:rsidRPr="000D291D" w:rsidRDefault="000D291D" w:rsidP="000D291D">
      <w:pPr>
        <w:numPr>
          <w:ilvl w:val="0"/>
          <w:numId w:val="10"/>
        </w:numPr>
        <w:shd w:val="clear" w:color="auto" w:fill="FFFFFF"/>
        <w:spacing w:before="100" w:beforeAutospacing="1" w:after="100" w:afterAutospacing="1"/>
        <w:rPr>
          <w:rFonts w:eastAsia="Times New Roman"/>
          <w:color w:val="000000"/>
          <w:sz w:val="24"/>
          <w:szCs w:val="24"/>
          <w:lang w:val="en-US" w:eastAsia="fr-FR"/>
        </w:rPr>
      </w:pPr>
      <w:r w:rsidRPr="000D291D">
        <w:rPr>
          <w:rFonts w:eastAsia="Times New Roman"/>
          <w:color w:val="000000"/>
          <w:sz w:val="24"/>
          <w:szCs w:val="24"/>
          <w:lang w:val="en-US" w:eastAsia="fr-FR"/>
        </w:rPr>
        <w:t>Note: The above does not mean the performance requirements will be satisfied with DMRS bundling</w:t>
      </w:r>
    </w:p>
    <w:p w14:paraId="045F200E" w14:textId="06C35CE7" w:rsidR="000D291D" w:rsidRPr="000D291D" w:rsidRDefault="000D291D" w:rsidP="000D291D">
      <w:pPr>
        <w:spacing w:after="0"/>
        <w:rPr>
          <w:rFonts w:eastAsia="Times New Roman"/>
          <w:sz w:val="24"/>
          <w:szCs w:val="24"/>
          <w:lang w:val="en-US" w:eastAsia="fr-FR"/>
        </w:rPr>
      </w:pPr>
    </w:p>
    <w:p w14:paraId="505D5C87" w14:textId="77777777" w:rsidR="000D291D" w:rsidRPr="000D291D" w:rsidRDefault="000D291D" w:rsidP="000D291D">
      <w:pPr>
        <w:shd w:val="clear" w:color="auto" w:fill="FFFFFF"/>
        <w:spacing w:after="0"/>
        <w:rPr>
          <w:rFonts w:eastAsia="Times New Roman"/>
          <w:color w:val="000000"/>
          <w:sz w:val="24"/>
          <w:szCs w:val="24"/>
          <w:lang w:val="en-US" w:eastAsia="fr-FR"/>
        </w:rPr>
      </w:pPr>
      <w:r w:rsidRPr="000D291D">
        <w:rPr>
          <w:rFonts w:eastAsia="Times New Roman"/>
          <w:b/>
          <w:bCs/>
          <w:color w:val="000000"/>
          <w:sz w:val="24"/>
          <w:szCs w:val="24"/>
          <w:lang w:eastAsia="fr-FR"/>
        </w:rPr>
        <w:t>Observation</w:t>
      </w:r>
    </w:p>
    <w:p w14:paraId="28B37DA9" w14:textId="77777777" w:rsidR="000D291D" w:rsidRPr="000D291D" w:rsidRDefault="000D291D" w:rsidP="000D291D">
      <w:pPr>
        <w:shd w:val="clear" w:color="auto" w:fill="FFFFFF"/>
        <w:spacing w:after="0"/>
        <w:rPr>
          <w:rFonts w:eastAsia="Times New Roman"/>
          <w:color w:val="000000"/>
          <w:sz w:val="24"/>
          <w:szCs w:val="24"/>
          <w:lang w:val="en-US" w:eastAsia="fr-FR"/>
        </w:rPr>
      </w:pPr>
      <w:r w:rsidRPr="000D291D">
        <w:rPr>
          <w:rFonts w:eastAsia="Times New Roman"/>
          <w:color w:val="000000"/>
          <w:sz w:val="24"/>
          <w:szCs w:val="24"/>
          <w:lang w:val="en-US" w:eastAsia="fr-FR"/>
        </w:rPr>
        <w:t>For NTN-specific PUSCH DMRS bundling, in LEO 1200 with elevation angle 30 deg. and SCS = 15 kHz, RAN1’s understanding is the following:</w:t>
      </w:r>
    </w:p>
    <w:p w14:paraId="08E89557" w14:textId="77777777" w:rsidR="000D291D" w:rsidRPr="000D291D" w:rsidRDefault="000D291D" w:rsidP="000D291D">
      <w:pPr>
        <w:numPr>
          <w:ilvl w:val="0"/>
          <w:numId w:val="11"/>
        </w:numPr>
        <w:shd w:val="clear" w:color="auto" w:fill="FFFFFF"/>
        <w:spacing w:before="100" w:beforeAutospacing="1" w:after="100" w:afterAutospacing="1"/>
        <w:rPr>
          <w:rFonts w:eastAsia="Times New Roman"/>
          <w:color w:val="000000"/>
          <w:sz w:val="24"/>
          <w:szCs w:val="24"/>
          <w:lang w:val="en-US" w:eastAsia="fr-FR"/>
        </w:rPr>
      </w:pPr>
      <w:r w:rsidRPr="000D291D">
        <w:rPr>
          <w:rFonts w:eastAsia="Times New Roman"/>
          <w:color w:val="000000"/>
          <w:sz w:val="24"/>
          <w:szCs w:val="24"/>
          <w:lang w:val="en-US" w:eastAsia="fr-FR"/>
        </w:rPr>
        <w:t>Timing error limit (Table 7.1C.2-1 in 38.133) can be satisfied within at most 13 slots if TA pre-compensation update is not assumed.</w:t>
      </w:r>
    </w:p>
    <w:p w14:paraId="5DB5CF05" w14:textId="77777777" w:rsidR="000D291D" w:rsidRPr="000D291D" w:rsidRDefault="000D291D" w:rsidP="000D291D">
      <w:pPr>
        <w:numPr>
          <w:ilvl w:val="1"/>
          <w:numId w:val="11"/>
        </w:numPr>
        <w:shd w:val="clear" w:color="auto" w:fill="FFFFFF"/>
        <w:spacing w:before="100" w:beforeAutospacing="1" w:after="100" w:afterAutospacing="1"/>
        <w:rPr>
          <w:rFonts w:eastAsia="Times New Roman"/>
          <w:color w:val="000000"/>
          <w:sz w:val="24"/>
          <w:szCs w:val="24"/>
          <w:lang w:val="en-US" w:eastAsia="fr-FR"/>
        </w:rPr>
      </w:pPr>
      <w:r w:rsidRPr="000D291D">
        <w:rPr>
          <w:rFonts w:eastAsia="Times New Roman"/>
          <w:color w:val="000000"/>
          <w:sz w:val="24"/>
          <w:szCs w:val="24"/>
          <w:lang w:val="en-US" w:eastAsia="fr-FR"/>
        </w:rPr>
        <w:t>FFS: whether/how to consider the initial timing error at the beginning</w:t>
      </w:r>
    </w:p>
    <w:p w14:paraId="22D3D74C" w14:textId="77777777" w:rsidR="000D291D" w:rsidRPr="000D291D" w:rsidRDefault="000D291D" w:rsidP="000D291D">
      <w:pPr>
        <w:numPr>
          <w:ilvl w:val="1"/>
          <w:numId w:val="11"/>
        </w:numPr>
        <w:shd w:val="clear" w:color="auto" w:fill="FFFFFF"/>
        <w:spacing w:before="100" w:beforeAutospacing="1" w:after="100" w:afterAutospacing="1"/>
        <w:rPr>
          <w:rFonts w:eastAsia="Times New Roman"/>
          <w:color w:val="000000"/>
          <w:sz w:val="24"/>
          <w:szCs w:val="24"/>
          <w:lang w:val="fr-FR" w:eastAsia="fr-FR"/>
        </w:rPr>
      </w:pPr>
      <w:r w:rsidRPr="000D291D">
        <w:rPr>
          <w:rFonts w:eastAsia="Times New Roman"/>
          <w:color w:val="000000"/>
          <w:sz w:val="24"/>
          <w:szCs w:val="24"/>
          <w:lang w:val="en-US" w:eastAsia="fr-FR"/>
        </w:rPr>
        <w:t>FFS: TA pre-compensation update is assumed</w:t>
      </w:r>
    </w:p>
    <w:p w14:paraId="33F74857" w14:textId="77777777" w:rsidR="000D291D" w:rsidRPr="000D291D" w:rsidRDefault="000D291D" w:rsidP="000D291D">
      <w:pPr>
        <w:numPr>
          <w:ilvl w:val="0"/>
          <w:numId w:val="11"/>
        </w:numPr>
        <w:shd w:val="clear" w:color="auto" w:fill="FFFFFF"/>
        <w:spacing w:before="100" w:beforeAutospacing="1" w:after="100" w:afterAutospacing="1"/>
        <w:rPr>
          <w:rFonts w:eastAsia="Times New Roman"/>
          <w:color w:val="000000"/>
          <w:sz w:val="24"/>
          <w:szCs w:val="24"/>
          <w:lang w:val="en-US" w:eastAsia="fr-FR"/>
        </w:rPr>
      </w:pPr>
      <w:r w:rsidRPr="000D291D">
        <w:rPr>
          <w:rFonts w:eastAsia="Times New Roman"/>
          <w:color w:val="000000"/>
          <w:sz w:val="24"/>
          <w:szCs w:val="24"/>
          <w:lang w:val="en-US" w:eastAsia="fr-FR"/>
        </w:rPr>
        <w:t>Frequency error limit (Section 6.4.1 in 38.101-5) can be satisfied over 32 slots if frequency pre-compensation update is not assumed.</w:t>
      </w:r>
    </w:p>
    <w:p w14:paraId="309F0141" w14:textId="6767B403" w:rsidR="000D291D" w:rsidRPr="000D291D" w:rsidRDefault="000D291D" w:rsidP="000D291D">
      <w:pPr>
        <w:numPr>
          <w:ilvl w:val="0"/>
          <w:numId w:val="11"/>
        </w:numPr>
        <w:shd w:val="clear" w:color="auto" w:fill="FFFFFF"/>
        <w:spacing w:before="100" w:beforeAutospacing="1" w:after="100" w:afterAutospacing="1"/>
        <w:rPr>
          <w:rFonts w:eastAsia="Times New Roman"/>
          <w:color w:val="000000"/>
          <w:sz w:val="24"/>
          <w:szCs w:val="24"/>
          <w:lang w:val="en-US" w:eastAsia="fr-FR"/>
        </w:rPr>
      </w:pPr>
      <w:r w:rsidRPr="000D291D">
        <w:rPr>
          <w:rFonts w:eastAsia="Times New Roman"/>
          <w:color w:val="000000"/>
          <w:sz w:val="24"/>
          <w:szCs w:val="24"/>
          <w:lang w:val="en-US" w:eastAsia="fr-FR"/>
        </w:rPr>
        <w:t>FFS: impact of phase difference limit</w:t>
      </w:r>
      <w:r w:rsidRPr="00C86267">
        <w:rPr>
          <w:rFonts w:eastAsia="Times New Roman"/>
          <w:color w:val="000000"/>
          <w:sz w:val="24"/>
          <w:szCs w:val="24"/>
          <w:lang w:val="en-US" w:eastAsia="fr-FR"/>
        </w:rPr>
        <w:br/>
      </w:r>
    </w:p>
    <w:p w14:paraId="5EFFF7AC" w14:textId="77777777" w:rsidR="000D291D" w:rsidRPr="000D291D" w:rsidRDefault="000D291D" w:rsidP="000D291D">
      <w:pPr>
        <w:shd w:val="clear" w:color="auto" w:fill="FFFFFF"/>
        <w:spacing w:after="0"/>
        <w:rPr>
          <w:rFonts w:eastAsia="Times New Roman"/>
          <w:color w:val="000000"/>
          <w:sz w:val="24"/>
          <w:szCs w:val="24"/>
          <w:lang w:val="en-US" w:eastAsia="fr-FR"/>
        </w:rPr>
      </w:pPr>
      <w:r w:rsidRPr="000D291D">
        <w:rPr>
          <w:rFonts w:eastAsia="Times New Roman"/>
          <w:b/>
          <w:bCs/>
          <w:color w:val="000000"/>
          <w:sz w:val="24"/>
          <w:szCs w:val="24"/>
          <w:lang w:eastAsia="fr-FR"/>
        </w:rPr>
        <w:t>Observation</w:t>
      </w:r>
    </w:p>
    <w:p w14:paraId="1CCD7241" w14:textId="77777777" w:rsidR="000D291D" w:rsidRPr="000D291D" w:rsidRDefault="000D291D" w:rsidP="000D291D">
      <w:pPr>
        <w:shd w:val="clear" w:color="auto" w:fill="FFFFFF"/>
        <w:spacing w:after="0"/>
        <w:rPr>
          <w:rFonts w:eastAsia="Times New Roman"/>
          <w:color w:val="000000"/>
          <w:sz w:val="24"/>
          <w:szCs w:val="24"/>
          <w:lang w:val="en-US" w:eastAsia="fr-FR"/>
        </w:rPr>
      </w:pPr>
      <w:r w:rsidRPr="000D291D">
        <w:rPr>
          <w:rFonts w:eastAsia="Times New Roman"/>
          <w:color w:val="000000"/>
          <w:sz w:val="24"/>
          <w:szCs w:val="24"/>
          <w:lang w:val="en-US" w:eastAsia="fr-FR"/>
        </w:rPr>
        <w:t>For NTN-specific PUSCH DMRS bundling,</w:t>
      </w:r>
    </w:p>
    <w:p w14:paraId="10A4E941" w14:textId="77777777" w:rsidR="000D291D" w:rsidRPr="000D291D" w:rsidRDefault="000D291D" w:rsidP="000D291D">
      <w:pPr>
        <w:numPr>
          <w:ilvl w:val="0"/>
          <w:numId w:val="12"/>
        </w:numPr>
        <w:shd w:val="clear" w:color="auto" w:fill="FFFFFF"/>
        <w:spacing w:before="100" w:beforeAutospacing="1" w:after="100" w:afterAutospacing="1"/>
        <w:rPr>
          <w:rFonts w:eastAsia="Times New Roman"/>
          <w:color w:val="000000"/>
          <w:sz w:val="24"/>
          <w:szCs w:val="24"/>
          <w:lang w:val="en-US" w:eastAsia="fr-FR"/>
        </w:rPr>
      </w:pPr>
      <w:r w:rsidRPr="000D291D">
        <w:rPr>
          <w:rFonts w:eastAsia="Times New Roman"/>
          <w:color w:val="000000"/>
          <w:sz w:val="24"/>
          <w:szCs w:val="24"/>
          <w:lang w:val="en-US" w:eastAsia="fr-FR"/>
        </w:rPr>
        <w:t>In LEO 1200 with elevation angle 30 deg. and SCS = 15 kHz, RAN1’s understanding is the following:</w:t>
      </w:r>
    </w:p>
    <w:p w14:paraId="21951A96" w14:textId="77777777" w:rsidR="000D291D" w:rsidRPr="000D291D" w:rsidRDefault="000D291D" w:rsidP="000D291D">
      <w:pPr>
        <w:numPr>
          <w:ilvl w:val="1"/>
          <w:numId w:val="12"/>
        </w:numPr>
        <w:shd w:val="clear" w:color="auto" w:fill="FFFFFF"/>
        <w:spacing w:before="100" w:beforeAutospacing="1" w:after="100" w:afterAutospacing="1"/>
        <w:rPr>
          <w:rFonts w:eastAsia="Times New Roman"/>
          <w:color w:val="000000"/>
          <w:sz w:val="24"/>
          <w:szCs w:val="24"/>
          <w:lang w:val="en-US" w:eastAsia="fr-FR"/>
        </w:rPr>
      </w:pPr>
      <w:r w:rsidRPr="000D291D">
        <w:rPr>
          <w:rFonts w:eastAsia="Times New Roman"/>
          <w:color w:val="000000"/>
          <w:sz w:val="24"/>
          <w:szCs w:val="24"/>
          <w:lang w:val="en-US" w:eastAsia="fr-FR"/>
        </w:rPr>
        <w:t>Phase difference limit (Table 6.4.2.5-1 in 38.101-1) cannot be satisfied over multiple slots (for carrier bandwidth 5 MHz or larger), if the PRB allocation is not within 6 PRBs from the DC carrier, pre-compensation by UE and post-compensation by gNB are not assumed, and 70.5 (us/s) timing drift rate is assumed.</w:t>
      </w:r>
    </w:p>
    <w:p w14:paraId="7029BA44" w14:textId="77777777" w:rsidR="000D291D" w:rsidRPr="000D291D" w:rsidRDefault="000D291D" w:rsidP="000D291D">
      <w:pPr>
        <w:numPr>
          <w:ilvl w:val="1"/>
          <w:numId w:val="12"/>
        </w:numPr>
        <w:shd w:val="clear" w:color="auto" w:fill="FFFFFF"/>
        <w:spacing w:before="100" w:beforeAutospacing="1" w:after="100" w:afterAutospacing="1"/>
        <w:rPr>
          <w:rFonts w:eastAsia="Times New Roman"/>
          <w:color w:val="000000"/>
          <w:sz w:val="24"/>
          <w:szCs w:val="24"/>
          <w:lang w:val="en-US" w:eastAsia="fr-FR"/>
        </w:rPr>
      </w:pPr>
      <w:r w:rsidRPr="000D291D">
        <w:rPr>
          <w:rFonts w:eastAsia="Times New Roman"/>
          <w:color w:val="000000"/>
          <w:sz w:val="24"/>
          <w:szCs w:val="24"/>
          <w:lang w:val="en-US" w:eastAsia="fr-FR"/>
        </w:rPr>
        <w:t>Note: this does not imply that UE shall be scheduled within 6 PRBs from the DC carrier.</w:t>
      </w:r>
      <w:r w:rsidRPr="000D291D">
        <w:rPr>
          <w:rFonts w:eastAsia="Times New Roman"/>
          <w:color w:val="000000"/>
          <w:sz w:val="24"/>
          <w:szCs w:val="24"/>
          <w:lang w:val="en-US" w:eastAsia="fr-FR"/>
        </w:rPr>
        <w:br/>
      </w:r>
      <w:r w:rsidRPr="000D291D">
        <w:rPr>
          <w:rFonts w:eastAsia="Times New Roman"/>
          <w:color w:val="000000"/>
          <w:sz w:val="24"/>
          <w:szCs w:val="24"/>
          <w:lang w:val="en-US" w:eastAsia="fr-FR"/>
        </w:rPr>
        <w:br/>
        <w:t> </w:t>
      </w:r>
      <w:r w:rsidRPr="000D291D">
        <w:rPr>
          <w:rFonts w:eastAsia="Times New Roman"/>
          <w:color w:val="000000"/>
          <w:sz w:val="24"/>
          <w:szCs w:val="24"/>
          <w:lang w:val="en-US" w:eastAsia="fr-FR"/>
        </w:rPr>
        <w:br/>
      </w:r>
      <w:r w:rsidRPr="000D291D">
        <w:rPr>
          <w:rFonts w:eastAsia="Times New Roman"/>
          <w:color w:val="000000"/>
          <w:sz w:val="24"/>
          <w:szCs w:val="24"/>
          <w:lang w:val="en-US" w:eastAsia="fr-FR"/>
        </w:rPr>
        <w:br/>
      </w:r>
      <w:r w:rsidRPr="000D291D">
        <w:rPr>
          <w:rFonts w:eastAsia="Times New Roman"/>
          <w:b/>
          <w:bCs/>
          <w:color w:val="000000"/>
          <w:sz w:val="24"/>
          <w:szCs w:val="24"/>
          <w:shd w:val="clear" w:color="auto" w:fill="808000"/>
          <w:lang w:eastAsia="fr-FR"/>
        </w:rPr>
        <w:t>Working assumption</w:t>
      </w:r>
      <w:r w:rsidRPr="000D291D">
        <w:rPr>
          <w:rFonts w:eastAsia="Times New Roman"/>
          <w:color w:val="000000"/>
          <w:sz w:val="24"/>
          <w:szCs w:val="24"/>
          <w:lang w:val="en-US" w:eastAsia="fr-FR"/>
        </w:rPr>
        <w:br/>
      </w:r>
      <w:r w:rsidRPr="000D291D">
        <w:rPr>
          <w:rFonts w:eastAsia="Times New Roman"/>
          <w:color w:val="000000"/>
          <w:sz w:val="24"/>
          <w:szCs w:val="24"/>
          <w:lang w:val="en-US" w:eastAsia="fr-FR"/>
        </w:rPr>
        <w:lastRenderedPageBreak/>
        <w:br/>
        <w:t>For NTN-specific PUSCH DMRS bundling, to satisfy the phase difference limit without causing phase discontinuity, it is assumed that pre-compensation to keep phase rotation due to timing drift within the phase difference limit can be performed at UE side.</w:t>
      </w:r>
    </w:p>
    <w:p w14:paraId="0BDBB160" w14:textId="77777777" w:rsidR="000D291D" w:rsidRPr="000D291D" w:rsidRDefault="000D291D" w:rsidP="000D291D">
      <w:pPr>
        <w:numPr>
          <w:ilvl w:val="0"/>
          <w:numId w:val="12"/>
        </w:numPr>
        <w:shd w:val="clear" w:color="auto" w:fill="FFFFFF"/>
        <w:spacing w:before="100" w:beforeAutospacing="1" w:after="100" w:afterAutospacing="1"/>
        <w:rPr>
          <w:rFonts w:eastAsia="Times New Roman"/>
          <w:color w:val="000000"/>
          <w:sz w:val="24"/>
          <w:szCs w:val="24"/>
          <w:lang w:val="en-US" w:eastAsia="fr-FR"/>
        </w:rPr>
      </w:pPr>
      <w:r w:rsidRPr="000D291D">
        <w:rPr>
          <w:rFonts w:eastAsia="Times New Roman"/>
          <w:color w:val="000000"/>
          <w:sz w:val="24"/>
          <w:szCs w:val="24"/>
          <w:lang w:val="en-US" w:eastAsia="fr-FR"/>
        </w:rPr>
        <w:t>UE shall not perform TA pre-compensation update within an actual TDW if it causes phase discontinuity that may violate the phase difference limit.</w:t>
      </w:r>
    </w:p>
    <w:p w14:paraId="06306E4B" w14:textId="77777777" w:rsidR="000D291D" w:rsidRPr="000D291D" w:rsidRDefault="000D291D" w:rsidP="000D291D">
      <w:pPr>
        <w:numPr>
          <w:ilvl w:val="1"/>
          <w:numId w:val="12"/>
        </w:numPr>
        <w:shd w:val="clear" w:color="auto" w:fill="FFFFFF"/>
        <w:spacing w:before="100" w:beforeAutospacing="1" w:after="100" w:afterAutospacing="1"/>
        <w:rPr>
          <w:rFonts w:eastAsia="Times New Roman"/>
          <w:color w:val="000000"/>
          <w:sz w:val="24"/>
          <w:szCs w:val="24"/>
          <w:lang w:val="en-US" w:eastAsia="fr-FR"/>
        </w:rPr>
      </w:pPr>
      <w:r w:rsidRPr="000D291D">
        <w:rPr>
          <w:rFonts w:eastAsia="Times New Roman"/>
          <w:color w:val="000000"/>
          <w:sz w:val="24"/>
          <w:szCs w:val="24"/>
          <w:lang w:val="en-US" w:eastAsia="fr-FR"/>
        </w:rPr>
        <w:t>FFS: how to determine the actual TDW</w:t>
      </w:r>
    </w:p>
    <w:p w14:paraId="0B03F27D" w14:textId="77777777" w:rsidR="000D291D" w:rsidRPr="000D291D" w:rsidRDefault="000D291D" w:rsidP="000D291D">
      <w:pPr>
        <w:numPr>
          <w:ilvl w:val="0"/>
          <w:numId w:val="12"/>
        </w:numPr>
        <w:shd w:val="clear" w:color="auto" w:fill="FFFFFF"/>
        <w:spacing w:before="100" w:beforeAutospacing="1" w:after="100" w:afterAutospacing="1"/>
        <w:rPr>
          <w:rFonts w:eastAsia="Times New Roman"/>
          <w:color w:val="000000"/>
          <w:sz w:val="24"/>
          <w:szCs w:val="24"/>
          <w:lang w:val="fr-FR" w:eastAsia="fr-FR"/>
        </w:rPr>
      </w:pPr>
      <w:r w:rsidRPr="000D291D">
        <w:rPr>
          <w:rFonts w:eastAsia="Times New Roman"/>
          <w:color w:val="000000"/>
          <w:sz w:val="24"/>
          <w:szCs w:val="24"/>
          <w:lang w:val="en-US" w:eastAsia="fr-FR"/>
        </w:rPr>
        <w:t>FFS: specification impact</w:t>
      </w:r>
    </w:p>
    <w:p w14:paraId="317A6493" w14:textId="77777777" w:rsidR="000D291D" w:rsidRPr="000D291D" w:rsidRDefault="000D291D" w:rsidP="000D291D">
      <w:pPr>
        <w:numPr>
          <w:ilvl w:val="0"/>
          <w:numId w:val="12"/>
        </w:numPr>
        <w:shd w:val="clear" w:color="auto" w:fill="FFFFFF"/>
        <w:spacing w:before="100" w:beforeAutospacing="1" w:after="100" w:afterAutospacing="1"/>
        <w:rPr>
          <w:rFonts w:eastAsia="Times New Roman"/>
          <w:color w:val="000000"/>
          <w:sz w:val="24"/>
          <w:szCs w:val="24"/>
          <w:lang w:val="fr-FR" w:eastAsia="fr-FR"/>
        </w:rPr>
      </w:pPr>
      <w:r w:rsidRPr="000D291D">
        <w:rPr>
          <w:rFonts w:eastAsia="Times New Roman"/>
          <w:color w:val="000000"/>
          <w:sz w:val="24"/>
          <w:szCs w:val="24"/>
          <w:lang w:val="en-US" w:eastAsia="fr-FR"/>
        </w:rPr>
        <w:t>Send an LS to RAN4</w:t>
      </w:r>
    </w:p>
    <w:p w14:paraId="3F7139F6" w14:textId="77777777" w:rsidR="000D291D" w:rsidRPr="000D291D" w:rsidRDefault="000D291D" w:rsidP="000D291D">
      <w:pPr>
        <w:shd w:val="clear" w:color="auto" w:fill="FFFFFF"/>
        <w:spacing w:after="0"/>
        <w:rPr>
          <w:rFonts w:eastAsia="Times New Roman"/>
          <w:color w:val="000000"/>
          <w:sz w:val="24"/>
          <w:szCs w:val="24"/>
          <w:lang w:val="fr-FR" w:eastAsia="fr-FR"/>
        </w:rPr>
      </w:pPr>
      <w:r w:rsidRPr="000D291D">
        <w:rPr>
          <w:rFonts w:eastAsia="Times New Roman"/>
          <w:b/>
          <w:bCs/>
          <w:color w:val="000000"/>
          <w:sz w:val="24"/>
          <w:szCs w:val="24"/>
          <w:shd w:val="clear" w:color="auto" w:fill="00FF00"/>
          <w:lang w:eastAsia="fr-FR"/>
        </w:rPr>
        <w:t>Agreement</w:t>
      </w:r>
    </w:p>
    <w:p w14:paraId="75C9750B" w14:textId="77777777" w:rsidR="000D291D" w:rsidRPr="000D291D" w:rsidRDefault="000D291D" w:rsidP="000D291D">
      <w:pPr>
        <w:shd w:val="clear" w:color="auto" w:fill="FFFFFF"/>
        <w:spacing w:after="0"/>
        <w:rPr>
          <w:rFonts w:eastAsia="Times New Roman"/>
          <w:color w:val="000000"/>
          <w:sz w:val="24"/>
          <w:szCs w:val="24"/>
          <w:lang w:val="en-US" w:eastAsia="fr-FR"/>
        </w:rPr>
      </w:pPr>
      <w:r w:rsidRPr="000D291D">
        <w:rPr>
          <w:rFonts w:eastAsia="Times New Roman"/>
          <w:color w:val="000000"/>
          <w:sz w:val="24"/>
          <w:szCs w:val="24"/>
          <w:lang w:val="en-US" w:eastAsia="fr-FR"/>
        </w:rPr>
        <w:t>For NTN-specific PUSCH DMRS bundling, support Alt 2 for TDW determination.</w:t>
      </w:r>
    </w:p>
    <w:p w14:paraId="4C9C2FAA" w14:textId="77777777" w:rsidR="000D291D" w:rsidRPr="000D291D" w:rsidRDefault="000D291D" w:rsidP="000D291D">
      <w:pPr>
        <w:numPr>
          <w:ilvl w:val="0"/>
          <w:numId w:val="13"/>
        </w:numPr>
        <w:shd w:val="clear" w:color="auto" w:fill="FFFFFF"/>
        <w:spacing w:before="100" w:beforeAutospacing="1" w:after="100" w:afterAutospacing="1"/>
        <w:rPr>
          <w:rFonts w:eastAsia="Times New Roman"/>
          <w:color w:val="000000"/>
          <w:sz w:val="24"/>
          <w:szCs w:val="24"/>
          <w:lang w:val="fr-FR" w:eastAsia="fr-FR"/>
        </w:rPr>
      </w:pPr>
      <w:r w:rsidRPr="000D291D">
        <w:rPr>
          <w:rFonts w:eastAsia="Times New Roman"/>
          <w:color w:val="000000"/>
          <w:sz w:val="24"/>
          <w:szCs w:val="24"/>
          <w:lang w:val="en-US" w:eastAsia="fr-FR"/>
        </w:rPr>
        <w:t>Alt 2: gNB-centric TDW determination</w:t>
      </w:r>
    </w:p>
    <w:p w14:paraId="1EDD7296" w14:textId="77777777" w:rsidR="000D291D" w:rsidRPr="000D291D" w:rsidRDefault="000D291D" w:rsidP="000D291D">
      <w:pPr>
        <w:numPr>
          <w:ilvl w:val="1"/>
          <w:numId w:val="13"/>
        </w:numPr>
        <w:shd w:val="clear" w:color="auto" w:fill="FFFFFF"/>
        <w:spacing w:before="100" w:beforeAutospacing="1" w:after="100" w:afterAutospacing="1"/>
        <w:rPr>
          <w:rFonts w:eastAsia="Times New Roman"/>
          <w:color w:val="000000"/>
          <w:sz w:val="24"/>
          <w:szCs w:val="24"/>
          <w:lang w:val="en-US" w:eastAsia="fr-FR"/>
        </w:rPr>
      </w:pPr>
      <w:r w:rsidRPr="000D291D">
        <w:rPr>
          <w:rFonts w:eastAsia="Times New Roman"/>
          <w:color w:val="000000"/>
          <w:sz w:val="24"/>
          <w:szCs w:val="24"/>
          <w:lang w:val="en-US" w:eastAsia="fr-FR"/>
        </w:rPr>
        <w:t>Nominal TDW is determined based on gNB configuration.</w:t>
      </w:r>
    </w:p>
    <w:p w14:paraId="3081B890" w14:textId="77777777" w:rsidR="000D291D" w:rsidRPr="000D291D" w:rsidRDefault="000D291D" w:rsidP="000D291D">
      <w:pPr>
        <w:numPr>
          <w:ilvl w:val="1"/>
          <w:numId w:val="13"/>
        </w:numPr>
        <w:shd w:val="clear" w:color="auto" w:fill="FFFFFF"/>
        <w:spacing w:before="100" w:beforeAutospacing="1" w:after="100" w:afterAutospacing="1"/>
        <w:rPr>
          <w:rFonts w:eastAsia="Times New Roman"/>
          <w:color w:val="000000"/>
          <w:sz w:val="24"/>
          <w:szCs w:val="24"/>
          <w:lang w:val="en-US" w:eastAsia="fr-FR"/>
        </w:rPr>
      </w:pPr>
      <w:r w:rsidRPr="000D291D">
        <w:rPr>
          <w:rFonts w:eastAsia="Times New Roman"/>
          <w:color w:val="000000"/>
          <w:sz w:val="24"/>
          <w:szCs w:val="24"/>
          <w:lang w:val="en-US" w:eastAsia="fr-FR"/>
        </w:rPr>
        <w:t>Actual TDW is determined based on gNB configuration/indication.</w:t>
      </w:r>
    </w:p>
    <w:p w14:paraId="7B923E81" w14:textId="77777777" w:rsidR="000D291D" w:rsidRPr="000D291D" w:rsidRDefault="000D291D" w:rsidP="000D291D">
      <w:pPr>
        <w:numPr>
          <w:ilvl w:val="1"/>
          <w:numId w:val="13"/>
        </w:numPr>
        <w:shd w:val="clear" w:color="auto" w:fill="FFFFFF"/>
        <w:spacing w:before="100" w:beforeAutospacing="1" w:after="100" w:afterAutospacing="1"/>
        <w:rPr>
          <w:rFonts w:eastAsia="Times New Roman"/>
          <w:color w:val="000000"/>
          <w:sz w:val="24"/>
          <w:szCs w:val="24"/>
          <w:lang w:val="en-US" w:eastAsia="fr-FR"/>
        </w:rPr>
      </w:pPr>
      <w:r w:rsidRPr="000D291D">
        <w:rPr>
          <w:rFonts w:eastAsia="Times New Roman"/>
          <w:color w:val="000000"/>
          <w:sz w:val="24"/>
          <w:szCs w:val="24"/>
          <w:lang w:val="en-US" w:eastAsia="fr-FR"/>
        </w:rPr>
        <w:t>Note: Alt 2 does not imply that spec impact of actual TDW determination is assumed for NTN.</w:t>
      </w:r>
    </w:p>
    <w:p w14:paraId="3474E508" w14:textId="77777777" w:rsidR="000D291D" w:rsidRPr="000D291D" w:rsidRDefault="000D291D" w:rsidP="000D291D">
      <w:pPr>
        <w:numPr>
          <w:ilvl w:val="1"/>
          <w:numId w:val="13"/>
        </w:numPr>
        <w:shd w:val="clear" w:color="auto" w:fill="FFFFFF"/>
        <w:spacing w:before="100" w:beforeAutospacing="1" w:after="100" w:afterAutospacing="1"/>
        <w:rPr>
          <w:rFonts w:eastAsia="Times New Roman"/>
          <w:color w:val="000000"/>
          <w:sz w:val="24"/>
          <w:szCs w:val="24"/>
          <w:lang w:val="en-US" w:eastAsia="fr-FR"/>
        </w:rPr>
      </w:pPr>
      <w:r w:rsidRPr="000D291D">
        <w:rPr>
          <w:rFonts w:eastAsia="Times New Roman"/>
          <w:color w:val="000000"/>
          <w:sz w:val="24"/>
          <w:szCs w:val="24"/>
          <w:lang w:val="en-US" w:eastAsia="fr-FR"/>
        </w:rPr>
        <w:t>FFS: details, including UE capability and assistance information reporting</w:t>
      </w:r>
    </w:p>
    <w:p w14:paraId="03833BA7" w14:textId="77777777" w:rsidR="000D291D" w:rsidRPr="000D291D" w:rsidRDefault="000D291D" w:rsidP="000D291D">
      <w:pPr>
        <w:shd w:val="clear" w:color="auto" w:fill="FFFFFF"/>
        <w:spacing w:after="0"/>
        <w:rPr>
          <w:rFonts w:eastAsia="Times New Roman"/>
          <w:color w:val="000000"/>
          <w:sz w:val="24"/>
          <w:szCs w:val="24"/>
          <w:lang w:val="en-US" w:eastAsia="fr-FR"/>
        </w:rPr>
      </w:pPr>
      <w:r w:rsidRPr="000D291D">
        <w:rPr>
          <w:rFonts w:eastAsia="Times New Roman"/>
          <w:color w:val="000000"/>
          <w:sz w:val="24"/>
          <w:szCs w:val="24"/>
          <w:shd w:val="clear" w:color="auto" w:fill="00FF00"/>
          <w:lang w:eastAsia="fr-FR"/>
        </w:rPr>
        <w:t>Agreement</w:t>
      </w:r>
    </w:p>
    <w:p w14:paraId="5C941DAE" w14:textId="77777777" w:rsidR="000D291D" w:rsidRPr="000D291D" w:rsidRDefault="000D291D" w:rsidP="000D291D">
      <w:pPr>
        <w:shd w:val="clear" w:color="auto" w:fill="FFFFFF"/>
        <w:spacing w:after="0"/>
        <w:jc w:val="both"/>
        <w:rPr>
          <w:rFonts w:eastAsia="Times New Roman"/>
          <w:color w:val="000000"/>
          <w:sz w:val="24"/>
          <w:szCs w:val="24"/>
          <w:lang w:val="en-US" w:eastAsia="fr-FR"/>
        </w:rPr>
      </w:pPr>
      <w:r w:rsidRPr="000D291D">
        <w:rPr>
          <w:rFonts w:eastAsia="Times New Roman"/>
          <w:color w:val="000000"/>
          <w:sz w:val="24"/>
          <w:szCs w:val="24"/>
          <w:lang w:val="en-US" w:eastAsia="fr-FR"/>
        </w:rPr>
        <w:t>For NTN-specific PUSCH DMRS bundling,</w:t>
      </w:r>
    </w:p>
    <w:p w14:paraId="394375E7" w14:textId="77777777" w:rsidR="000D291D" w:rsidRPr="000D291D" w:rsidRDefault="000D291D" w:rsidP="000D291D">
      <w:pPr>
        <w:numPr>
          <w:ilvl w:val="0"/>
          <w:numId w:val="14"/>
        </w:numPr>
        <w:shd w:val="clear" w:color="auto" w:fill="FFFFFF"/>
        <w:spacing w:before="100" w:beforeAutospacing="1" w:after="100" w:afterAutospacing="1"/>
        <w:rPr>
          <w:rFonts w:eastAsia="Times New Roman"/>
          <w:color w:val="000000"/>
          <w:sz w:val="24"/>
          <w:szCs w:val="24"/>
          <w:lang w:val="fr-FR" w:eastAsia="fr-FR"/>
        </w:rPr>
      </w:pPr>
      <w:r w:rsidRPr="000D291D">
        <w:rPr>
          <w:rFonts w:eastAsia="Times New Roman"/>
          <w:color w:val="000000"/>
          <w:sz w:val="24"/>
          <w:szCs w:val="24"/>
          <w:lang w:val="en-US" w:eastAsia="fr-FR"/>
        </w:rPr>
        <w:t>As UE capability report,</w:t>
      </w:r>
    </w:p>
    <w:p w14:paraId="6C0EE2A7" w14:textId="77777777" w:rsidR="000D291D" w:rsidRPr="000D291D" w:rsidRDefault="000D291D" w:rsidP="000D291D">
      <w:pPr>
        <w:numPr>
          <w:ilvl w:val="1"/>
          <w:numId w:val="14"/>
        </w:numPr>
        <w:shd w:val="clear" w:color="auto" w:fill="FFFFFF"/>
        <w:spacing w:before="100" w:beforeAutospacing="1" w:after="100" w:afterAutospacing="1"/>
        <w:rPr>
          <w:rFonts w:eastAsia="Times New Roman"/>
          <w:color w:val="000000"/>
          <w:sz w:val="24"/>
          <w:szCs w:val="24"/>
          <w:lang w:val="en-US" w:eastAsia="fr-FR"/>
        </w:rPr>
      </w:pPr>
      <w:r w:rsidRPr="000D291D">
        <w:rPr>
          <w:rFonts w:eastAsia="Times New Roman"/>
          <w:color w:val="000000"/>
          <w:sz w:val="24"/>
          <w:szCs w:val="24"/>
          <w:lang w:val="en-US" w:eastAsia="fr-FR"/>
        </w:rPr>
        <w:t>UE reports the max TDW size it can support by fulfilling the phase difference limit requirement.</w:t>
      </w:r>
    </w:p>
    <w:p w14:paraId="121A024D" w14:textId="77777777" w:rsidR="000D291D" w:rsidRPr="000D291D" w:rsidRDefault="000D291D" w:rsidP="000D291D">
      <w:pPr>
        <w:numPr>
          <w:ilvl w:val="2"/>
          <w:numId w:val="14"/>
        </w:numPr>
        <w:shd w:val="clear" w:color="auto" w:fill="FFFFFF"/>
        <w:spacing w:before="100" w:beforeAutospacing="1" w:after="100" w:afterAutospacing="1"/>
        <w:rPr>
          <w:rFonts w:eastAsia="Times New Roman"/>
          <w:color w:val="000000"/>
          <w:sz w:val="24"/>
          <w:szCs w:val="24"/>
          <w:lang w:val="en-US" w:eastAsia="fr-FR"/>
        </w:rPr>
      </w:pPr>
      <w:r w:rsidRPr="000D291D">
        <w:rPr>
          <w:rFonts w:eastAsia="Times New Roman"/>
          <w:color w:val="000000"/>
          <w:sz w:val="24"/>
          <w:szCs w:val="24"/>
          <w:lang w:val="en-US" w:eastAsia="fr-FR"/>
        </w:rPr>
        <w:t>Note: phase difference limit requirement is assumed to be at gNB receiver from RAN1 perspective.</w:t>
      </w:r>
    </w:p>
    <w:p w14:paraId="2BA9B521" w14:textId="77777777" w:rsidR="000D291D" w:rsidRPr="00C86267" w:rsidRDefault="000D291D" w:rsidP="000D291D">
      <w:pPr>
        <w:numPr>
          <w:ilvl w:val="2"/>
          <w:numId w:val="14"/>
        </w:numPr>
        <w:shd w:val="clear" w:color="auto" w:fill="FFFFFF"/>
        <w:spacing w:before="100" w:beforeAutospacing="1" w:after="100" w:afterAutospacing="1"/>
        <w:rPr>
          <w:rFonts w:eastAsia="Times New Roman"/>
          <w:color w:val="000000"/>
          <w:sz w:val="24"/>
          <w:szCs w:val="24"/>
          <w:lang w:val="en-US" w:eastAsia="fr-FR"/>
        </w:rPr>
      </w:pPr>
      <w:r w:rsidRPr="000D291D">
        <w:rPr>
          <w:rFonts w:eastAsia="Times New Roman"/>
          <w:color w:val="000000"/>
          <w:sz w:val="24"/>
          <w:szCs w:val="24"/>
          <w:lang w:val="en-US" w:eastAsia="fr-FR"/>
        </w:rPr>
        <w:t>Details, e.g., whether FG 30-4 is used without new FG or new FG is introduced, is discussed in UE feature session.</w:t>
      </w:r>
    </w:p>
    <w:p w14:paraId="1D124AD4" w14:textId="06771F44" w:rsidR="000D291D" w:rsidRPr="00C86267" w:rsidRDefault="000D291D" w:rsidP="000D291D">
      <w:pPr>
        <w:numPr>
          <w:ilvl w:val="2"/>
          <w:numId w:val="14"/>
        </w:numPr>
        <w:shd w:val="clear" w:color="auto" w:fill="FFFFFF"/>
        <w:spacing w:before="100" w:beforeAutospacing="1" w:after="100" w:afterAutospacing="1"/>
        <w:rPr>
          <w:rFonts w:eastAsia="Times New Roman"/>
          <w:color w:val="000000"/>
          <w:sz w:val="24"/>
          <w:szCs w:val="24"/>
          <w:lang w:val="en-US" w:eastAsia="fr-FR"/>
        </w:rPr>
      </w:pPr>
      <w:r w:rsidRPr="000D291D">
        <w:rPr>
          <w:rFonts w:eastAsia="Times New Roman"/>
          <w:color w:val="000000"/>
          <w:sz w:val="24"/>
          <w:szCs w:val="24"/>
          <w:lang w:val="en-US" w:eastAsia="fr-FR"/>
        </w:rPr>
        <w:t>No consensus on whether to support Option 1d/1e/1f/1g.</w:t>
      </w:r>
      <w:r w:rsidRPr="00C86267">
        <w:rPr>
          <w:rFonts w:eastAsia="Times New Roman"/>
          <w:color w:val="000000"/>
          <w:sz w:val="24"/>
          <w:szCs w:val="24"/>
          <w:lang w:val="en-US" w:eastAsia="fr-FR"/>
        </w:rPr>
        <w:br/>
      </w:r>
      <w:r w:rsidRPr="000D291D">
        <w:rPr>
          <w:rFonts w:eastAsia="Times New Roman"/>
          <w:color w:val="000000"/>
          <w:sz w:val="24"/>
          <w:szCs w:val="24"/>
          <w:lang w:eastAsia="fr-FR"/>
        </w:rPr>
        <w:t> </w:t>
      </w:r>
    </w:p>
    <w:p w14:paraId="77C81B71" w14:textId="662F9EAF" w:rsidR="000D291D" w:rsidRPr="000D291D" w:rsidRDefault="000D291D" w:rsidP="000D291D">
      <w:pPr>
        <w:shd w:val="clear" w:color="auto" w:fill="FFFFFF"/>
        <w:spacing w:before="100" w:beforeAutospacing="1" w:after="100" w:afterAutospacing="1"/>
        <w:rPr>
          <w:rFonts w:eastAsia="Times New Roman"/>
          <w:color w:val="000000"/>
          <w:sz w:val="24"/>
          <w:szCs w:val="24"/>
          <w:lang w:val="en-US" w:eastAsia="fr-FR"/>
        </w:rPr>
      </w:pPr>
      <w:r w:rsidRPr="000D291D">
        <w:rPr>
          <w:rFonts w:eastAsia="Times New Roman"/>
          <w:color w:val="000000"/>
          <w:sz w:val="24"/>
          <w:szCs w:val="24"/>
          <w:shd w:val="clear" w:color="auto" w:fill="00FF00"/>
          <w:lang w:eastAsia="fr-FR"/>
        </w:rPr>
        <w:t>Agreement</w:t>
      </w:r>
      <w:r w:rsidRPr="000D291D">
        <w:rPr>
          <w:rFonts w:eastAsia="Times New Roman"/>
          <w:color w:val="000000"/>
          <w:sz w:val="24"/>
          <w:szCs w:val="24"/>
          <w:lang w:val="en-US" w:eastAsia="fr-FR"/>
        </w:rPr>
        <w:br/>
      </w:r>
      <w:r w:rsidRPr="000D291D">
        <w:rPr>
          <w:rFonts w:eastAsia="Times New Roman"/>
          <w:color w:val="000000"/>
          <w:sz w:val="24"/>
          <w:szCs w:val="24"/>
          <w:lang w:val="en-US" w:eastAsia="fr-FR"/>
        </w:rPr>
        <w:br/>
        <w:t>For NTN-specific PUSCH DMRS bundling, actual TDW is determined by the existing events and no additional event is defined.</w:t>
      </w:r>
      <w:r w:rsidRPr="00C86267">
        <w:rPr>
          <w:rFonts w:eastAsia="Times New Roman"/>
          <w:color w:val="000000"/>
          <w:sz w:val="24"/>
          <w:szCs w:val="24"/>
          <w:lang w:val="en-US" w:eastAsia="fr-FR"/>
        </w:rPr>
        <w:br/>
      </w:r>
      <w:r w:rsidRPr="000D291D">
        <w:rPr>
          <w:rFonts w:eastAsia="Times New Roman"/>
          <w:color w:val="000000"/>
          <w:sz w:val="24"/>
          <w:szCs w:val="24"/>
          <w:lang w:val="en-US" w:eastAsia="fr-FR"/>
        </w:rPr>
        <w:br/>
      </w:r>
      <w:r w:rsidRPr="000D291D">
        <w:rPr>
          <w:rFonts w:eastAsia="Times New Roman"/>
          <w:color w:val="000000"/>
          <w:sz w:val="24"/>
          <w:szCs w:val="24"/>
          <w:lang w:val="en-US" w:eastAsia="fr-FR"/>
        </w:rPr>
        <w:br/>
      </w:r>
      <w:r w:rsidRPr="000D291D">
        <w:rPr>
          <w:rFonts w:eastAsia="Times New Roman"/>
          <w:b/>
          <w:bCs/>
          <w:color w:val="000000"/>
          <w:sz w:val="24"/>
          <w:szCs w:val="24"/>
          <w:lang w:val="en-US" w:eastAsia="fr-FR"/>
        </w:rPr>
        <w:t>Conclusion</w:t>
      </w:r>
      <w:r w:rsidRPr="000D291D">
        <w:rPr>
          <w:rFonts w:eastAsia="Times New Roman"/>
          <w:color w:val="000000"/>
          <w:sz w:val="24"/>
          <w:szCs w:val="24"/>
          <w:lang w:val="en-US" w:eastAsia="fr-FR"/>
        </w:rPr>
        <w:br/>
      </w:r>
      <w:r w:rsidRPr="000D291D">
        <w:rPr>
          <w:rFonts w:eastAsia="Times New Roman"/>
          <w:color w:val="000000"/>
          <w:sz w:val="24"/>
          <w:szCs w:val="24"/>
          <w:lang w:val="en-US" w:eastAsia="fr-FR"/>
        </w:rPr>
        <w:br/>
        <w:t>For NTN-specific PUSCH DMRS bundling,</w:t>
      </w:r>
    </w:p>
    <w:p w14:paraId="52D1AF1E" w14:textId="77777777" w:rsidR="000D291D" w:rsidRPr="000D291D" w:rsidRDefault="000D291D" w:rsidP="000D291D">
      <w:pPr>
        <w:numPr>
          <w:ilvl w:val="0"/>
          <w:numId w:val="14"/>
        </w:numPr>
        <w:shd w:val="clear" w:color="auto" w:fill="FFFFFF"/>
        <w:spacing w:before="100" w:beforeAutospacing="1" w:after="100" w:afterAutospacing="1"/>
        <w:rPr>
          <w:rFonts w:eastAsia="Times New Roman"/>
          <w:color w:val="000000"/>
          <w:sz w:val="24"/>
          <w:szCs w:val="24"/>
          <w:lang w:val="en-US" w:eastAsia="fr-FR"/>
        </w:rPr>
      </w:pPr>
      <w:r w:rsidRPr="000D291D">
        <w:rPr>
          <w:rFonts w:eastAsia="Times New Roman"/>
          <w:color w:val="000000"/>
          <w:sz w:val="24"/>
          <w:szCs w:val="24"/>
          <w:lang w:val="en-US" w:eastAsia="fr-FR"/>
        </w:rPr>
        <w:t>For UE assistance information (i.e., report by signaling other than UE capability report),</w:t>
      </w:r>
    </w:p>
    <w:p w14:paraId="5137EF7C" w14:textId="77777777" w:rsidR="000D291D" w:rsidRPr="000D291D" w:rsidRDefault="000D291D" w:rsidP="000D291D">
      <w:pPr>
        <w:numPr>
          <w:ilvl w:val="1"/>
          <w:numId w:val="14"/>
        </w:numPr>
        <w:shd w:val="clear" w:color="auto" w:fill="FFFFFF"/>
        <w:spacing w:before="100" w:beforeAutospacing="1" w:after="100" w:afterAutospacing="1"/>
        <w:rPr>
          <w:rFonts w:eastAsia="Times New Roman"/>
          <w:color w:val="000000"/>
          <w:sz w:val="24"/>
          <w:szCs w:val="24"/>
          <w:lang w:val="en-US" w:eastAsia="fr-FR"/>
        </w:rPr>
      </w:pPr>
      <w:r w:rsidRPr="000D291D">
        <w:rPr>
          <w:rFonts w:eastAsia="Times New Roman"/>
          <w:color w:val="000000"/>
          <w:sz w:val="24"/>
          <w:szCs w:val="24"/>
          <w:lang w:val="en-US" w:eastAsia="fr-FR"/>
        </w:rPr>
        <w:t>No consensus on whether to support Option 2b/2c/2d</w:t>
      </w:r>
    </w:p>
    <w:p w14:paraId="50E30AFE" w14:textId="31298632" w:rsidR="000D291D" w:rsidRDefault="000D291D" w:rsidP="005C67C3">
      <w:pPr>
        <w:pStyle w:val="Paragraphedeliste"/>
        <w:spacing w:after="120"/>
        <w:ind w:firstLineChars="0" w:firstLine="0"/>
      </w:pPr>
    </w:p>
    <w:p w14:paraId="210DF06D" w14:textId="2ECD4B48" w:rsidR="000D291D" w:rsidRDefault="000D291D" w:rsidP="005C67C3">
      <w:pPr>
        <w:pStyle w:val="Paragraphedeliste"/>
        <w:spacing w:after="120"/>
        <w:ind w:firstLineChars="0" w:firstLine="0"/>
      </w:pPr>
    </w:p>
    <w:p w14:paraId="27A6321B" w14:textId="37D3260B" w:rsidR="000D291D" w:rsidRDefault="000D291D" w:rsidP="000D291D">
      <w:pPr>
        <w:pStyle w:val="Paragraphedeliste"/>
        <w:spacing w:after="120"/>
        <w:ind w:firstLineChars="0" w:firstLine="0"/>
      </w:pPr>
    </w:p>
    <w:p w14:paraId="3A675361" w14:textId="28F692D8" w:rsidR="00C86267" w:rsidRDefault="00C86267" w:rsidP="000D291D">
      <w:pPr>
        <w:pStyle w:val="Paragraphedeliste"/>
        <w:spacing w:after="120"/>
        <w:ind w:firstLineChars="0" w:firstLine="0"/>
      </w:pPr>
    </w:p>
    <w:p w14:paraId="166C43CF" w14:textId="77777777" w:rsidR="00C86267" w:rsidRDefault="00C86267" w:rsidP="000D291D">
      <w:pPr>
        <w:pStyle w:val="Paragraphedeliste"/>
        <w:spacing w:after="120"/>
        <w:ind w:firstLineChars="0" w:firstLine="0"/>
      </w:pPr>
    </w:p>
    <w:p w14:paraId="2DDD00AA" w14:textId="12307695" w:rsidR="000D291D" w:rsidRDefault="000D291D" w:rsidP="000D291D">
      <w:pPr>
        <w:pStyle w:val="Titre1"/>
        <w:numPr>
          <w:ilvl w:val="0"/>
          <w:numId w:val="0"/>
        </w:numPr>
        <w:ind w:left="432" w:hanging="432"/>
        <w:rPr>
          <w:sz w:val="28"/>
          <w:szCs w:val="28"/>
          <w:lang w:eastAsia="zh-CN"/>
        </w:rPr>
      </w:pPr>
      <w:r>
        <w:rPr>
          <w:sz w:val="28"/>
          <w:szCs w:val="28"/>
          <w:lang w:eastAsia="zh-CN"/>
        </w:rPr>
        <w:lastRenderedPageBreak/>
        <w:t>Way Forward</w:t>
      </w:r>
      <w:r>
        <w:rPr>
          <w:sz w:val="28"/>
          <w:szCs w:val="28"/>
          <w:lang w:eastAsia="zh-CN"/>
        </w:rPr>
        <w:t>:</w:t>
      </w:r>
    </w:p>
    <w:p w14:paraId="14CDE027" w14:textId="469C1E06" w:rsidR="000D291D" w:rsidRPr="00C86267" w:rsidRDefault="000D291D" w:rsidP="008435D7">
      <w:pPr>
        <w:pStyle w:val="Paragraphedeliste"/>
        <w:spacing w:after="120"/>
        <w:ind w:firstLineChars="0" w:firstLine="0"/>
        <w:jc w:val="both"/>
        <w:rPr>
          <w:sz w:val="24"/>
          <w:szCs w:val="24"/>
          <w:lang w:eastAsia="zh-CN"/>
        </w:rPr>
      </w:pPr>
      <w:r w:rsidRPr="00C86267">
        <w:rPr>
          <w:sz w:val="24"/>
          <w:szCs w:val="24"/>
        </w:rPr>
        <w:t>Moderator Note</w:t>
      </w:r>
      <w:r w:rsidR="00996A87" w:rsidRPr="00C86267">
        <w:rPr>
          <w:sz w:val="24"/>
          <w:szCs w:val="24"/>
        </w:rPr>
        <w:t xml:space="preserve"> 1</w:t>
      </w:r>
      <w:r w:rsidRPr="00C86267">
        <w:rPr>
          <w:sz w:val="24"/>
          <w:szCs w:val="24"/>
        </w:rPr>
        <w:t xml:space="preserve">: </w:t>
      </w:r>
      <w:r w:rsidR="00996A87" w:rsidRPr="00C86267">
        <w:rPr>
          <w:sz w:val="24"/>
          <w:szCs w:val="24"/>
          <w:lang w:eastAsia="zh-CN"/>
        </w:rPr>
        <w:t>S</w:t>
      </w:r>
      <w:r w:rsidR="00996A87" w:rsidRPr="00C86267">
        <w:rPr>
          <w:sz w:val="24"/>
          <w:szCs w:val="24"/>
          <w:lang w:eastAsia="zh-CN"/>
        </w:rPr>
        <w:t xml:space="preserve">ee received LS from RAN1: R1-2304094, LS on PUSCH DMRS bundling for NR NTN </w:t>
      </w:r>
      <w:r w:rsidR="00996A87" w:rsidRPr="00C86267">
        <w:rPr>
          <w:sz w:val="24"/>
          <w:szCs w:val="24"/>
          <w:lang w:eastAsia="zh-CN"/>
        </w:rPr>
        <w:t>coverage enhancement.</w:t>
      </w:r>
    </w:p>
    <w:p w14:paraId="7C42F2D3" w14:textId="64C5C002" w:rsidR="00996A87" w:rsidRPr="00C86267" w:rsidRDefault="00996A87" w:rsidP="008435D7">
      <w:pPr>
        <w:pStyle w:val="Paragraphedeliste"/>
        <w:spacing w:after="120"/>
        <w:ind w:firstLineChars="0" w:firstLine="0"/>
        <w:jc w:val="both"/>
        <w:rPr>
          <w:sz w:val="24"/>
          <w:szCs w:val="24"/>
        </w:rPr>
      </w:pPr>
      <w:r w:rsidRPr="00C86267">
        <w:rPr>
          <w:sz w:val="24"/>
          <w:szCs w:val="24"/>
        </w:rPr>
        <w:t>Moderator Note</w:t>
      </w:r>
      <w:r w:rsidRPr="00C86267">
        <w:rPr>
          <w:sz w:val="24"/>
          <w:szCs w:val="24"/>
        </w:rPr>
        <w:t xml:space="preserve"> 2</w:t>
      </w:r>
      <w:r w:rsidRPr="00C86267">
        <w:rPr>
          <w:sz w:val="24"/>
          <w:szCs w:val="24"/>
        </w:rPr>
        <w:t>:</w:t>
      </w:r>
      <w:r w:rsidRPr="00C86267">
        <w:rPr>
          <w:sz w:val="24"/>
          <w:szCs w:val="24"/>
        </w:rPr>
        <w:t xml:space="preserve"> </w:t>
      </w:r>
      <w:r w:rsidRPr="00C86267">
        <w:rPr>
          <w:color w:val="000000"/>
          <w:sz w:val="24"/>
          <w:szCs w:val="24"/>
          <w:shd w:val="clear" w:color="auto" w:fill="FFFFFF"/>
        </w:rPr>
        <w:t xml:space="preserve">RAN1 </w:t>
      </w:r>
      <w:r w:rsidR="003A5491">
        <w:rPr>
          <w:color w:val="000000"/>
          <w:sz w:val="24"/>
          <w:szCs w:val="24"/>
          <w:shd w:val="clear" w:color="auto" w:fill="FFFFFF"/>
        </w:rPr>
        <w:t>respectfully asked</w:t>
      </w:r>
      <w:r w:rsidRPr="00C86267">
        <w:rPr>
          <w:color w:val="000000"/>
          <w:sz w:val="24"/>
          <w:szCs w:val="24"/>
          <w:shd w:val="clear" w:color="auto" w:fill="FFFFFF"/>
        </w:rPr>
        <w:t xml:space="preserve"> RAN4 to take the </w:t>
      </w:r>
      <w:r w:rsidR="003A5491">
        <w:rPr>
          <w:color w:val="000000"/>
          <w:sz w:val="24"/>
          <w:szCs w:val="24"/>
          <w:shd w:val="clear" w:color="auto" w:fill="FFFFFF"/>
        </w:rPr>
        <w:t xml:space="preserve">RAN1 </w:t>
      </w:r>
      <w:r w:rsidRPr="00C86267">
        <w:rPr>
          <w:color w:val="000000"/>
          <w:sz w:val="24"/>
          <w:szCs w:val="24"/>
          <w:shd w:val="clear" w:color="auto" w:fill="FFFFFF"/>
        </w:rPr>
        <w:t>observation</w:t>
      </w:r>
      <w:r w:rsidR="003A5491">
        <w:rPr>
          <w:color w:val="000000"/>
          <w:sz w:val="24"/>
          <w:szCs w:val="24"/>
          <w:shd w:val="clear" w:color="auto" w:fill="FFFFFF"/>
        </w:rPr>
        <w:t>s</w:t>
      </w:r>
      <w:r w:rsidRPr="00C86267">
        <w:rPr>
          <w:color w:val="000000"/>
          <w:sz w:val="24"/>
          <w:szCs w:val="24"/>
          <w:shd w:val="clear" w:color="auto" w:fill="FFFFFF"/>
        </w:rPr>
        <w:t xml:space="preserve"> and </w:t>
      </w:r>
      <w:r w:rsidR="003A5491">
        <w:rPr>
          <w:color w:val="000000"/>
          <w:sz w:val="24"/>
          <w:szCs w:val="24"/>
          <w:shd w:val="clear" w:color="auto" w:fill="FFFFFF"/>
        </w:rPr>
        <w:t xml:space="preserve">RAN1 </w:t>
      </w:r>
      <w:r w:rsidRPr="00C86267">
        <w:rPr>
          <w:color w:val="000000"/>
          <w:sz w:val="24"/>
          <w:szCs w:val="24"/>
          <w:shd w:val="clear" w:color="auto" w:fill="FFFFFF"/>
        </w:rPr>
        <w:t>agreement</w:t>
      </w:r>
      <w:r w:rsidR="003A5491">
        <w:rPr>
          <w:color w:val="000000"/>
          <w:sz w:val="24"/>
          <w:szCs w:val="24"/>
          <w:shd w:val="clear" w:color="auto" w:fill="FFFFFF"/>
        </w:rPr>
        <w:t>s</w:t>
      </w:r>
      <w:r w:rsidRPr="00C86267">
        <w:rPr>
          <w:color w:val="000000"/>
          <w:sz w:val="24"/>
          <w:szCs w:val="24"/>
          <w:shd w:val="clear" w:color="auto" w:fill="FFFFFF"/>
        </w:rPr>
        <w:t xml:space="preserve"> into account</w:t>
      </w:r>
      <w:r w:rsidRPr="00C86267">
        <w:rPr>
          <w:color w:val="000000"/>
          <w:sz w:val="24"/>
          <w:szCs w:val="24"/>
          <w:shd w:val="clear" w:color="auto" w:fill="FFFFFF"/>
        </w:rPr>
        <w:t xml:space="preserve">. </w:t>
      </w:r>
      <w:r w:rsidRPr="003A5491">
        <w:rPr>
          <w:b/>
          <w:color w:val="000000"/>
          <w:sz w:val="24"/>
          <w:szCs w:val="24"/>
          <w:shd w:val="clear" w:color="auto" w:fill="FFFFFF"/>
        </w:rPr>
        <w:t>RAN1 did not ask a LS Reply from RAN4.</w:t>
      </w:r>
    </w:p>
    <w:p w14:paraId="24DF523F" w14:textId="2662FAE1" w:rsidR="000D291D" w:rsidRPr="00C86267" w:rsidRDefault="000D291D" w:rsidP="008435D7">
      <w:pPr>
        <w:pStyle w:val="Paragraphedeliste"/>
        <w:spacing w:after="120"/>
        <w:ind w:firstLineChars="0" w:firstLine="0"/>
        <w:jc w:val="both"/>
        <w:rPr>
          <w:b/>
          <w:sz w:val="24"/>
          <w:szCs w:val="24"/>
        </w:rPr>
      </w:pPr>
    </w:p>
    <w:p w14:paraId="2F46193A" w14:textId="129C6100" w:rsidR="00996A87" w:rsidRPr="00C86267" w:rsidRDefault="00996A87" w:rsidP="008435D7">
      <w:pPr>
        <w:pStyle w:val="Paragraphedeliste"/>
        <w:spacing w:after="120"/>
        <w:ind w:firstLineChars="0" w:firstLine="0"/>
        <w:jc w:val="both"/>
        <w:rPr>
          <w:sz w:val="24"/>
          <w:szCs w:val="24"/>
          <w:lang w:eastAsia="zh-CN"/>
        </w:rPr>
      </w:pPr>
      <w:r w:rsidRPr="00C86267">
        <w:rPr>
          <w:b/>
          <w:sz w:val="24"/>
          <w:szCs w:val="24"/>
        </w:rPr>
        <w:t>Proposal 1 for agreement:</w:t>
      </w:r>
      <w:r w:rsidRPr="00C86267">
        <w:rPr>
          <w:sz w:val="24"/>
          <w:szCs w:val="24"/>
        </w:rPr>
        <w:t xml:space="preserve"> No need for LS Reply to </w:t>
      </w:r>
      <w:r w:rsidRPr="00C86267">
        <w:rPr>
          <w:sz w:val="24"/>
          <w:szCs w:val="24"/>
          <w:lang w:eastAsia="zh-CN"/>
        </w:rPr>
        <w:t>R1-2304094 (</w:t>
      </w:r>
      <w:r w:rsidRPr="00C86267">
        <w:rPr>
          <w:sz w:val="24"/>
          <w:szCs w:val="24"/>
          <w:lang w:eastAsia="zh-CN"/>
        </w:rPr>
        <w:t xml:space="preserve">LS on PUSCH DMRS bundling for NR NTN </w:t>
      </w:r>
      <w:r w:rsidRPr="00C86267">
        <w:rPr>
          <w:sz w:val="24"/>
          <w:szCs w:val="24"/>
          <w:lang w:eastAsia="zh-CN"/>
        </w:rPr>
        <w:t>coverage enhancement).</w:t>
      </w:r>
    </w:p>
    <w:p w14:paraId="0CD3D2C9" w14:textId="65F9E298" w:rsidR="00996A87" w:rsidRDefault="00996A87" w:rsidP="008435D7">
      <w:pPr>
        <w:pStyle w:val="Paragraphedeliste"/>
        <w:spacing w:after="120"/>
        <w:ind w:firstLineChars="0" w:firstLine="0"/>
        <w:jc w:val="both"/>
        <w:rPr>
          <w:sz w:val="24"/>
          <w:szCs w:val="24"/>
          <w:lang w:eastAsia="zh-CN"/>
        </w:rPr>
      </w:pPr>
    </w:p>
    <w:p w14:paraId="71BB5D84" w14:textId="08A9E2B2" w:rsidR="00C86267" w:rsidRPr="00C86267" w:rsidRDefault="00C86267" w:rsidP="008435D7">
      <w:pPr>
        <w:pStyle w:val="Paragraphedeliste"/>
        <w:spacing w:after="120"/>
        <w:ind w:firstLineChars="0" w:firstLine="0"/>
        <w:jc w:val="both"/>
        <w:rPr>
          <w:sz w:val="24"/>
          <w:szCs w:val="24"/>
        </w:rPr>
      </w:pPr>
      <w:r w:rsidRPr="00C86267">
        <w:rPr>
          <w:sz w:val="24"/>
          <w:szCs w:val="24"/>
        </w:rPr>
        <w:t>Moderator Note</w:t>
      </w:r>
      <w:r>
        <w:rPr>
          <w:sz w:val="24"/>
          <w:szCs w:val="24"/>
        </w:rPr>
        <w:t xml:space="preserve"> 3</w:t>
      </w:r>
      <w:r w:rsidRPr="00C86267">
        <w:rPr>
          <w:sz w:val="24"/>
          <w:szCs w:val="24"/>
        </w:rPr>
        <w:t xml:space="preserve">: </w:t>
      </w:r>
      <w:r>
        <w:rPr>
          <w:color w:val="000000"/>
          <w:sz w:val="24"/>
          <w:szCs w:val="24"/>
          <w:shd w:val="clear" w:color="auto" w:fill="FFFFFF"/>
        </w:rPr>
        <w:t xml:space="preserve">According to </w:t>
      </w:r>
      <w:r w:rsidR="008435D7">
        <w:rPr>
          <w:color w:val="000000"/>
          <w:sz w:val="24"/>
          <w:szCs w:val="24"/>
          <w:shd w:val="clear" w:color="auto" w:fill="FFFFFF"/>
        </w:rPr>
        <w:t xml:space="preserve">the most </w:t>
      </w:r>
      <w:r>
        <w:rPr>
          <w:color w:val="000000"/>
          <w:sz w:val="24"/>
          <w:szCs w:val="24"/>
          <w:shd w:val="clear" w:color="auto" w:fill="FFFFFF"/>
        </w:rPr>
        <w:t xml:space="preserve">recent discussion on </w:t>
      </w:r>
      <w:r w:rsidR="008435D7" w:rsidRPr="008435D7">
        <w:rPr>
          <w:b/>
          <w:color w:val="000000"/>
          <w:sz w:val="24"/>
          <w:szCs w:val="24"/>
          <w:shd w:val="clear" w:color="auto" w:fill="FFFFFF"/>
        </w:rPr>
        <w:t>[108bis][332] LS_BSRF_RAN_task (12/10/2023 11h-13h, Xiamen time)</w:t>
      </w:r>
      <w:r>
        <w:rPr>
          <w:color w:val="000000"/>
          <w:sz w:val="24"/>
          <w:szCs w:val="24"/>
          <w:shd w:val="clear" w:color="auto" w:fill="FFFFFF"/>
        </w:rPr>
        <w:t xml:space="preserve">, UE testing conditions with constant fixed Doppler and constant fixed Delay (corresponding to </w:t>
      </w:r>
      <w:r w:rsidR="008435D7">
        <w:rPr>
          <w:color w:val="000000"/>
          <w:sz w:val="24"/>
          <w:szCs w:val="24"/>
          <w:shd w:val="clear" w:color="auto" w:fill="FFFFFF"/>
        </w:rPr>
        <w:t xml:space="preserve">the </w:t>
      </w:r>
      <w:r>
        <w:rPr>
          <w:color w:val="000000"/>
          <w:sz w:val="24"/>
          <w:szCs w:val="24"/>
          <w:shd w:val="clear" w:color="auto" w:fill="FFFFFF"/>
        </w:rPr>
        <w:t>ephemeris/orbit information) are currently considered</w:t>
      </w:r>
      <w:r w:rsidR="008435D7">
        <w:rPr>
          <w:color w:val="000000"/>
          <w:sz w:val="24"/>
          <w:szCs w:val="24"/>
          <w:shd w:val="clear" w:color="auto" w:fill="FFFFFF"/>
        </w:rPr>
        <w:t xml:space="preserve"> for both GSO and NGSO</w:t>
      </w:r>
      <w:r>
        <w:rPr>
          <w:color w:val="000000"/>
          <w:sz w:val="24"/>
          <w:szCs w:val="24"/>
          <w:shd w:val="clear" w:color="auto" w:fill="FFFFFF"/>
        </w:rPr>
        <w:t>.</w:t>
      </w:r>
    </w:p>
    <w:p w14:paraId="3E76E1A5" w14:textId="77777777" w:rsidR="00C86267" w:rsidRPr="00C86267" w:rsidRDefault="00C86267" w:rsidP="008435D7">
      <w:pPr>
        <w:pStyle w:val="Paragraphedeliste"/>
        <w:spacing w:after="120"/>
        <w:ind w:firstLineChars="0" w:firstLine="0"/>
        <w:jc w:val="both"/>
        <w:rPr>
          <w:sz w:val="24"/>
          <w:szCs w:val="24"/>
          <w:lang w:eastAsia="zh-CN"/>
        </w:rPr>
      </w:pPr>
    </w:p>
    <w:p w14:paraId="0F99A50E" w14:textId="4A735904" w:rsidR="00996A87" w:rsidRPr="00C86267" w:rsidRDefault="00C86267" w:rsidP="008435D7">
      <w:pPr>
        <w:pStyle w:val="Paragraphedeliste"/>
        <w:spacing w:after="120"/>
        <w:ind w:firstLineChars="0" w:firstLine="0"/>
        <w:jc w:val="both"/>
        <w:rPr>
          <w:sz w:val="24"/>
          <w:szCs w:val="24"/>
        </w:rPr>
      </w:pPr>
      <w:r w:rsidRPr="00C86267">
        <w:rPr>
          <w:b/>
          <w:sz w:val="24"/>
          <w:szCs w:val="24"/>
        </w:rPr>
        <w:t>Proposal 2</w:t>
      </w:r>
      <w:r w:rsidR="00996A87" w:rsidRPr="00C86267">
        <w:rPr>
          <w:b/>
          <w:sz w:val="24"/>
          <w:szCs w:val="24"/>
        </w:rPr>
        <w:t xml:space="preserve"> for agreement:</w:t>
      </w:r>
      <w:r>
        <w:rPr>
          <w:b/>
          <w:sz w:val="24"/>
          <w:szCs w:val="24"/>
        </w:rPr>
        <w:t xml:space="preserve"> </w:t>
      </w:r>
      <w:r w:rsidRPr="00C86267">
        <w:rPr>
          <w:sz w:val="24"/>
          <w:szCs w:val="24"/>
        </w:rPr>
        <w:t xml:space="preserve">No requirement </w:t>
      </w:r>
      <w:r w:rsidR="003A5491">
        <w:rPr>
          <w:sz w:val="24"/>
          <w:szCs w:val="24"/>
        </w:rPr>
        <w:t xml:space="preserve">to be defined </w:t>
      </w:r>
      <w:r>
        <w:rPr>
          <w:sz w:val="24"/>
          <w:szCs w:val="24"/>
        </w:rPr>
        <w:t xml:space="preserve">in RAN4 </w:t>
      </w:r>
      <w:r w:rsidRPr="00C86267">
        <w:rPr>
          <w:sz w:val="24"/>
          <w:szCs w:val="24"/>
        </w:rPr>
        <w:t>for P</w:t>
      </w:r>
      <w:r w:rsidRPr="00C86267">
        <w:rPr>
          <w:sz w:val="24"/>
          <w:szCs w:val="24"/>
          <w:lang w:eastAsia="zh-CN"/>
        </w:rPr>
        <w:t>USCH DMRS bundling for NR NTN coverage enhancement</w:t>
      </w:r>
      <w:r>
        <w:rPr>
          <w:sz w:val="24"/>
          <w:szCs w:val="24"/>
          <w:lang w:eastAsia="zh-CN"/>
        </w:rPr>
        <w:t xml:space="preserve"> in Rel-18. RAN4 to wait for the definition of more advanced channel model with variable Doppler and variable Delay</w:t>
      </w:r>
      <w:r w:rsidR="008435D7">
        <w:rPr>
          <w:sz w:val="24"/>
          <w:szCs w:val="24"/>
          <w:lang w:eastAsia="zh-CN"/>
        </w:rPr>
        <w:t>.</w:t>
      </w:r>
    </w:p>
    <w:p w14:paraId="496C6080" w14:textId="2F428ED4" w:rsidR="00996A87" w:rsidRDefault="00996A87" w:rsidP="005C67C3">
      <w:pPr>
        <w:pStyle w:val="Paragraphedeliste"/>
        <w:spacing w:after="120"/>
        <w:ind w:firstLineChars="0" w:firstLine="0"/>
      </w:pPr>
      <w:bookmarkStart w:id="0" w:name="_GoBack"/>
      <w:bookmarkEnd w:id="0"/>
    </w:p>
    <w:p w14:paraId="276E1CCE" w14:textId="77777777" w:rsidR="00996A87" w:rsidRDefault="00996A87" w:rsidP="005C67C3">
      <w:pPr>
        <w:pStyle w:val="Paragraphedeliste"/>
        <w:spacing w:after="120"/>
        <w:ind w:firstLineChars="0" w:firstLine="0"/>
      </w:pPr>
    </w:p>
    <w:p w14:paraId="59C3DD47" w14:textId="2D045062" w:rsidR="000D291D" w:rsidRDefault="000D291D" w:rsidP="005C67C3">
      <w:pPr>
        <w:pStyle w:val="Paragraphedeliste"/>
        <w:spacing w:after="120"/>
        <w:ind w:firstLineChars="0" w:firstLine="0"/>
      </w:pPr>
    </w:p>
    <w:p w14:paraId="198C8211" w14:textId="3E667E13" w:rsidR="00C86267" w:rsidRDefault="00C86267" w:rsidP="005C67C3">
      <w:pPr>
        <w:pStyle w:val="Paragraphedeliste"/>
        <w:spacing w:after="120"/>
        <w:ind w:firstLineChars="0" w:firstLine="0"/>
      </w:pPr>
    </w:p>
    <w:p w14:paraId="7CFF65B5" w14:textId="6CEDC38B" w:rsidR="00C86267" w:rsidRDefault="00C86267" w:rsidP="005C67C3">
      <w:pPr>
        <w:pStyle w:val="Paragraphedeliste"/>
        <w:spacing w:after="120"/>
        <w:ind w:firstLineChars="0" w:firstLine="0"/>
      </w:pPr>
    </w:p>
    <w:p w14:paraId="78738FD2" w14:textId="046173E3" w:rsidR="00C86267" w:rsidRDefault="00C86267" w:rsidP="005C67C3">
      <w:pPr>
        <w:pStyle w:val="Paragraphedeliste"/>
        <w:spacing w:after="120"/>
        <w:ind w:firstLineChars="0" w:firstLine="0"/>
      </w:pPr>
    </w:p>
    <w:p w14:paraId="29A7840A" w14:textId="2ECFACCB" w:rsidR="00C86267" w:rsidRDefault="00C86267" w:rsidP="005C67C3">
      <w:pPr>
        <w:pStyle w:val="Paragraphedeliste"/>
        <w:spacing w:after="120"/>
        <w:ind w:firstLineChars="0" w:firstLine="0"/>
      </w:pPr>
    </w:p>
    <w:p w14:paraId="7024C0E8" w14:textId="4D098A54" w:rsidR="003A5491" w:rsidRDefault="003A5491" w:rsidP="005C67C3">
      <w:pPr>
        <w:pStyle w:val="Paragraphedeliste"/>
        <w:spacing w:after="120"/>
        <w:ind w:firstLineChars="0" w:firstLine="0"/>
      </w:pPr>
    </w:p>
    <w:p w14:paraId="020C90B6" w14:textId="37184194" w:rsidR="003A5491" w:rsidRDefault="003A5491" w:rsidP="005C67C3">
      <w:pPr>
        <w:pStyle w:val="Paragraphedeliste"/>
        <w:spacing w:after="120"/>
        <w:ind w:firstLineChars="0" w:firstLine="0"/>
      </w:pPr>
    </w:p>
    <w:p w14:paraId="38988BBB" w14:textId="77777777" w:rsidR="003A5491" w:rsidRDefault="003A5491" w:rsidP="005C67C3">
      <w:pPr>
        <w:pStyle w:val="Paragraphedeliste"/>
        <w:spacing w:after="120"/>
        <w:ind w:firstLineChars="0" w:firstLine="0"/>
      </w:pPr>
    </w:p>
    <w:p w14:paraId="689245A9" w14:textId="4E874C18" w:rsidR="00C86267" w:rsidRDefault="00C86267" w:rsidP="005C67C3">
      <w:pPr>
        <w:pStyle w:val="Paragraphedeliste"/>
        <w:spacing w:after="120"/>
        <w:ind w:firstLineChars="0" w:firstLine="0"/>
      </w:pPr>
    </w:p>
    <w:p w14:paraId="377F1D8B" w14:textId="229D3BC2" w:rsidR="00C86267" w:rsidRDefault="00C86267" w:rsidP="005C67C3">
      <w:pPr>
        <w:pStyle w:val="Paragraphedeliste"/>
        <w:spacing w:after="120"/>
        <w:ind w:firstLineChars="0" w:firstLine="0"/>
      </w:pPr>
    </w:p>
    <w:p w14:paraId="050A484A" w14:textId="77777777" w:rsidR="00C86267" w:rsidRDefault="00C86267" w:rsidP="005C67C3">
      <w:pPr>
        <w:pStyle w:val="Paragraphedeliste"/>
        <w:spacing w:after="120"/>
        <w:ind w:firstLineChars="0" w:firstLine="0"/>
      </w:pPr>
    </w:p>
    <w:p w14:paraId="68EA927A" w14:textId="4F3561EB" w:rsidR="000D291D" w:rsidRDefault="000D291D" w:rsidP="005C67C3">
      <w:pPr>
        <w:pStyle w:val="Paragraphedeliste"/>
        <w:spacing w:after="120"/>
        <w:ind w:firstLineChars="0" w:firstLine="0"/>
      </w:pPr>
    </w:p>
    <w:p w14:paraId="4DFA5E2B" w14:textId="18FB83BF" w:rsidR="003A5491" w:rsidRDefault="003A5491" w:rsidP="005C67C3">
      <w:pPr>
        <w:pStyle w:val="Paragraphedeliste"/>
        <w:spacing w:after="120"/>
        <w:ind w:firstLineChars="0" w:firstLine="0"/>
      </w:pPr>
    </w:p>
    <w:p w14:paraId="03F9EDFD" w14:textId="262BADD9" w:rsidR="003A5491" w:rsidRDefault="003A5491" w:rsidP="005C67C3">
      <w:pPr>
        <w:pStyle w:val="Paragraphedeliste"/>
        <w:spacing w:after="120"/>
        <w:ind w:firstLineChars="0" w:firstLine="0"/>
      </w:pPr>
    </w:p>
    <w:p w14:paraId="74B91460" w14:textId="7B4FB011" w:rsidR="003A5491" w:rsidRDefault="003A5491" w:rsidP="005C67C3">
      <w:pPr>
        <w:pStyle w:val="Paragraphedeliste"/>
        <w:spacing w:after="120"/>
        <w:ind w:firstLineChars="0" w:firstLine="0"/>
      </w:pPr>
    </w:p>
    <w:p w14:paraId="3B226C7E" w14:textId="32A90267" w:rsidR="003A5491" w:rsidRDefault="003A5491" w:rsidP="005C67C3">
      <w:pPr>
        <w:pStyle w:val="Paragraphedeliste"/>
        <w:spacing w:after="120"/>
        <w:ind w:firstLineChars="0" w:firstLine="0"/>
      </w:pPr>
    </w:p>
    <w:p w14:paraId="18CE0116" w14:textId="320C7066" w:rsidR="003A5491" w:rsidRDefault="003A5491" w:rsidP="005C67C3">
      <w:pPr>
        <w:pStyle w:val="Paragraphedeliste"/>
        <w:spacing w:after="120"/>
        <w:ind w:firstLineChars="0" w:firstLine="0"/>
      </w:pPr>
    </w:p>
    <w:p w14:paraId="2240D6DE" w14:textId="2C7FC603" w:rsidR="003A5491" w:rsidRDefault="003A5491" w:rsidP="005C67C3">
      <w:pPr>
        <w:pStyle w:val="Paragraphedeliste"/>
        <w:spacing w:after="120"/>
        <w:ind w:firstLineChars="0" w:firstLine="0"/>
      </w:pPr>
    </w:p>
    <w:p w14:paraId="3CDC1FE1" w14:textId="63BFDCD1" w:rsidR="003A5491" w:rsidRDefault="003A5491" w:rsidP="005C67C3">
      <w:pPr>
        <w:pStyle w:val="Paragraphedeliste"/>
        <w:spacing w:after="120"/>
        <w:ind w:firstLineChars="0" w:firstLine="0"/>
      </w:pPr>
    </w:p>
    <w:p w14:paraId="52873536" w14:textId="2811390D" w:rsidR="003A5491" w:rsidRDefault="003A5491" w:rsidP="005C67C3">
      <w:pPr>
        <w:pStyle w:val="Paragraphedeliste"/>
        <w:spacing w:after="120"/>
        <w:ind w:firstLineChars="0" w:firstLine="0"/>
      </w:pPr>
    </w:p>
    <w:p w14:paraId="37C678CC" w14:textId="5414F21D" w:rsidR="003A5491" w:rsidRDefault="003A5491" w:rsidP="005C67C3">
      <w:pPr>
        <w:pStyle w:val="Paragraphedeliste"/>
        <w:spacing w:after="120"/>
        <w:ind w:firstLineChars="0" w:firstLine="0"/>
      </w:pPr>
    </w:p>
    <w:p w14:paraId="429931BB" w14:textId="0A159BB1" w:rsidR="003A5491" w:rsidRDefault="003A5491" w:rsidP="005C67C3">
      <w:pPr>
        <w:pStyle w:val="Paragraphedeliste"/>
        <w:spacing w:after="120"/>
        <w:ind w:firstLineChars="0" w:firstLine="0"/>
      </w:pPr>
    </w:p>
    <w:p w14:paraId="7A029716" w14:textId="506B1343" w:rsidR="003A5491" w:rsidRDefault="003A5491" w:rsidP="005C67C3">
      <w:pPr>
        <w:pStyle w:val="Paragraphedeliste"/>
        <w:spacing w:after="120"/>
        <w:ind w:firstLineChars="0" w:firstLine="0"/>
      </w:pPr>
    </w:p>
    <w:p w14:paraId="36CEDD50" w14:textId="390D1616" w:rsidR="003A5491" w:rsidRDefault="003A5491" w:rsidP="005C67C3">
      <w:pPr>
        <w:pStyle w:val="Paragraphedeliste"/>
        <w:spacing w:after="120"/>
        <w:ind w:firstLineChars="0" w:firstLine="0"/>
      </w:pPr>
    </w:p>
    <w:p w14:paraId="46152388" w14:textId="77777777" w:rsidR="003A5491" w:rsidRDefault="003A5491" w:rsidP="005C67C3">
      <w:pPr>
        <w:pStyle w:val="Paragraphedeliste"/>
        <w:spacing w:after="120"/>
        <w:ind w:firstLineChars="0" w:firstLine="0"/>
      </w:pPr>
    </w:p>
    <w:p w14:paraId="26E6FF12" w14:textId="77777777" w:rsidR="000D291D" w:rsidRDefault="000D291D" w:rsidP="000D291D">
      <w:pPr>
        <w:pStyle w:val="Titre1"/>
        <w:numPr>
          <w:ilvl w:val="0"/>
          <w:numId w:val="0"/>
        </w:numPr>
        <w:ind w:left="432" w:hanging="432"/>
        <w:rPr>
          <w:sz w:val="28"/>
          <w:szCs w:val="28"/>
          <w:lang w:eastAsia="zh-CN"/>
        </w:rPr>
      </w:pPr>
      <w:r>
        <w:rPr>
          <w:sz w:val="28"/>
          <w:szCs w:val="28"/>
          <w:lang w:eastAsia="zh-CN"/>
        </w:rPr>
        <w:lastRenderedPageBreak/>
        <w:t>Discussion during the meeting:</w:t>
      </w:r>
    </w:p>
    <w:p w14:paraId="60ED6B3A" w14:textId="77777777" w:rsidR="000D291D" w:rsidRPr="00C86267" w:rsidRDefault="000D291D" w:rsidP="000D291D">
      <w:pPr>
        <w:rPr>
          <w:b/>
          <w:bCs/>
          <w:sz w:val="24"/>
          <w:szCs w:val="24"/>
          <w:lang w:val="en-US" w:eastAsia="zh-CN"/>
        </w:rPr>
      </w:pPr>
      <w:r w:rsidRPr="00C86267">
        <w:rPr>
          <w:b/>
          <w:bCs/>
          <w:iCs/>
          <w:sz w:val="24"/>
          <w:szCs w:val="24"/>
          <w:lang w:val="en-US" w:eastAsia="zh-CN"/>
        </w:rPr>
        <w:t>Issue 4-1: DMRS bundling for GSO and NGSO</w:t>
      </w:r>
    </w:p>
    <w:p w14:paraId="0F377587" w14:textId="77777777" w:rsidR="000D291D" w:rsidRPr="00C86267" w:rsidRDefault="000D291D" w:rsidP="000D291D">
      <w:pPr>
        <w:pStyle w:val="Paragraphedeliste"/>
        <w:numPr>
          <w:ilvl w:val="1"/>
          <w:numId w:val="5"/>
        </w:numPr>
        <w:ind w:firstLineChars="0"/>
        <w:rPr>
          <w:sz w:val="24"/>
          <w:szCs w:val="24"/>
          <w:lang w:val="sv-SE"/>
        </w:rPr>
      </w:pPr>
      <w:r w:rsidRPr="00C86267">
        <w:rPr>
          <w:sz w:val="24"/>
          <w:szCs w:val="24"/>
          <w:lang w:val="sv-SE"/>
        </w:rPr>
        <w:fldChar w:fldCharType="begin"/>
      </w:r>
      <w:r w:rsidRPr="00C86267">
        <w:rPr>
          <w:sz w:val="24"/>
          <w:szCs w:val="24"/>
          <w:lang w:val="sv-SE"/>
        </w:rPr>
        <w:instrText xml:space="preserve"> REF _Ref146199407 \n \h  \* MERGEFORMAT </w:instrText>
      </w:r>
      <w:r w:rsidRPr="00C86267">
        <w:rPr>
          <w:sz w:val="24"/>
          <w:szCs w:val="24"/>
          <w:lang w:val="sv-SE"/>
        </w:rPr>
      </w:r>
      <w:r w:rsidRPr="00C86267">
        <w:rPr>
          <w:sz w:val="24"/>
          <w:szCs w:val="24"/>
          <w:lang w:val="sv-SE"/>
        </w:rPr>
        <w:fldChar w:fldCharType="separate"/>
      </w:r>
      <w:r w:rsidRPr="00C86267">
        <w:rPr>
          <w:sz w:val="24"/>
          <w:szCs w:val="24"/>
          <w:lang w:val="sv-SE"/>
        </w:rPr>
        <w:t>Proposal-1:</w:t>
      </w:r>
      <w:r w:rsidRPr="00C86267">
        <w:rPr>
          <w:sz w:val="24"/>
          <w:szCs w:val="24"/>
          <w:lang w:val="sv-SE"/>
        </w:rPr>
        <w:fldChar w:fldCharType="end"/>
      </w:r>
      <w:r w:rsidRPr="00C86267">
        <w:rPr>
          <w:sz w:val="24"/>
          <w:szCs w:val="24"/>
          <w:lang w:val="sv-SE"/>
        </w:rPr>
        <w:fldChar w:fldCharType="begin"/>
      </w:r>
      <w:r w:rsidRPr="00C86267">
        <w:rPr>
          <w:sz w:val="24"/>
          <w:szCs w:val="24"/>
          <w:lang w:val="sv-SE"/>
        </w:rPr>
        <w:instrText xml:space="preserve"> REF _Ref146199407 \h  \* MERGEFORMAT </w:instrText>
      </w:r>
      <w:r w:rsidRPr="00C86267">
        <w:rPr>
          <w:sz w:val="24"/>
          <w:szCs w:val="24"/>
          <w:lang w:val="sv-SE"/>
        </w:rPr>
      </w:r>
      <w:r w:rsidRPr="00C86267">
        <w:rPr>
          <w:sz w:val="24"/>
          <w:szCs w:val="24"/>
          <w:lang w:val="sv-SE"/>
        </w:rPr>
        <w:fldChar w:fldCharType="separate"/>
      </w:r>
      <w:r w:rsidRPr="00C86267">
        <w:rPr>
          <w:sz w:val="24"/>
          <w:szCs w:val="24"/>
          <w:lang w:val="sv-SE"/>
        </w:rPr>
        <w:t>RAN4</w:t>
      </w:r>
      <w:r w:rsidRPr="00C86267">
        <w:rPr>
          <w:sz w:val="24"/>
          <w:szCs w:val="24"/>
        </w:rPr>
        <w:t xml:space="preserve"> discuss whether the new UE capability on DMRS bundling TDW is needed for non-GEO satellite.</w:t>
      </w:r>
      <w:r w:rsidRPr="00C86267">
        <w:rPr>
          <w:sz w:val="24"/>
          <w:szCs w:val="24"/>
          <w:lang w:val="sv-SE"/>
        </w:rPr>
        <w:fldChar w:fldCharType="end"/>
      </w:r>
      <w:r w:rsidRPr="00C86267">
        <w:rPr>
          <w:sz w:val="24"/>
          <w:szCs w:val="24"/>
        </w:rPr>
        <w:t xml:space="preserve">  [Ericsson,</w:t>
      </w:r>
      <w:r w:rsidRPr="00C86267">
        <w:rPr>
          <w:sz w:val="24"/>
          <w:szCs w:val="24"/>
          <w:lang w:val="sv-SE"/>
        </w:rPr>
        <w:t>R4-2316282</w:t>
      </w:r>
      <w:r w:rsidRPr="00C86267">
        <w:rPr>
          <w:sz w:val="24"/>
          <w:szCs w:val="24"/>
        </w:rPr>
        <w:t>]</w:t>
      </w:r>
      <w:r w:rsidRPr="00C86267">
        <w:rPr>
          <w:sz w:val="24"/>
          <w:szCs w:val="24"/>
          <w:lang w:val="sv-SE"/>
        </w:rPr>
        <w:fldChar w:fldCharType="begin"/>
      </w:r>
      <w:r w:rsidRPr="00C86267">
        <w:rPr>
          <w:sz w:val="24"/>
          <w:szCs w:val="24"/>
          <w:lang w:val="sv-SE"/>
        </w:rPr>
        <w:instrText xml:space="preserve"> REF _Ref146199377 \h  \* MERGEFORMAT </w:instrText>
      </w:r>
      <w:r w:rsidRPr="00C86267">
        <w:rPr>
          <w:sz w:val="24"/>
          <w:szCs w:val="24"/>
          <w:lang w:val="sv-SE"/>
        </w:rPr>
      </w:r>
      <w:r w:rsidRPr="00C86267">
        <w:rPr>
          <w:sz w:val="24"/>
          <w:szCs w:val="24"/>
          <w:lang w:val="sv-SE"/>
        </w:rPr>
        <w:fldChar w:fldCharType="end"/>
      </w:r>
    </w:p>
    <w:p w14:paraId="5DA46D45" w14:textId="77777777" w:rsidR="000D291D" w:rsidRPr="00C86267" w:rsidRDefault="000D291D" w:rsidP="000D291D">
      <w:pPr>
        <w:pStyle w:val="Paragraphedeliste"/>
        <w:numPr>
          <w:ilvl w:val="1"/>
          <w:numId w:val="5"/>
        </w:numPr>
        <w:ind w:firstLineChars="0"/>
        <w:rPr>
          <w:sz w:val="24"/>
          <w:szCs w:val="24"/>
          <w:lang w:val="sv-SE"/>
        </w:rPr>
      </w:pPr>
      <w:r w:rsidRPr="00C86267">
        <w:rPr>
          <w:sz w:val="24"/>
          <w:szCs w:val="24"/>
          <w:lang w:val="sv-SE"/>
        </w:rPr>
        <w:fldChar w:fldCharType="begin"/>
      </w:r>
      <w:r w:rsidRPr="00C86267">
        <w:rPr>
          <w:sz w:val="24"/>
          <w:szCs w:val="24"/>
          <w:lang w:val="sv-SE"/>
        </w:rPr>
        <w:instrText xml:space="preserve"> REF _Ref146199492 \n \h  \* MERGEFORMAT </w:instrText>
      </w:r>
      <w:r w:rsidRPr="00C86267">
        <w:rPr>
          <w:sz w:val="24"/>
          <w:szCs w:val="24"/>
          <w:lang w:val="sv-SE"/>
        </w:rPr>
      </w:r>
      <w:r w:rsidRPr="00C86267">
        <w:rPr>
          <w:sz w:val="24"/>
          <w:szCs w:val="24"/>
          <w:lang w:val="sv-SE"/>
        </w:rPr>
        <w:fldChar w:fldCharType="separate"/>
      </w:r>
      <w:r w:rsidRPr="00C86267">
        <w:rPr>
          <w:sz w:val="24"/>
          <w:szCs w:val="24"/>
          <w:lang w:val="sv-SE"/>
        </w:rPr>
        <w:t>Proposal-2:</w:t>
      </w:r>
      <w:r w:rsidRPr="00C86267">
        <w:rPr>
          <w:sz w:val="24"/>
          <w:szCs w:val="24"/>
          <w:lang w:val="sv-SE"/>
        </w:rPr>
        <w:fldChar w:fldCharType="end"/>
      </w:r>
      <w:r w:rsidRPr="00C86267">
        <w:rPr>
          <w:sz w:val="24"/>
          <w:szCs w:val="24"/>
          <w:lang w:val="sv-SE"/>
        </w:rPr>
        <w:fldChar w:fldCharType="begin"/>
      </w:r>
      <w:r w:rsidRPr="00C86267">
        <w:rPr>
          <w:sz w:val="24"/>
          <w:szCs w:val="24"/>
          <w:lang w:val="sv-SE"/>
        </w:rPr>
        <w:instrText xml:space="preserve"> REF _Ref146199492 \h  \* MERGEFORMAT </w:instrText>
      </w:r>
      <w:r w:rsidRPr="00C86267">
        <w:rPr>
          <w:sz w:val="24"/>
          <w:szCs w:val="24"/>
          <w:lang w:val="sv-SE"/>
        </w:rPr>
      </w:r>
      <w:r w:rsidRPr="00C86267">
        <w:rPr>
          <w:sz w:val="24"/>
          <w:szCs w:val="24"/>
          <w:lang w:val="sv-SE"/>
        </w:rPr>
        <w:fldChar w:fldCharType="separate"/>
      </w:r>
      <w:r w:rsidRPr="00C86267">
        <w:rPr>
          <w:sz w:val="24"/>
          <w:szCs w:val="24"/>
          <w:lang w:val="sv-SE"/>
        </w:rPr>
        <w:t>RAN4 discuss the recommendation below:</w:t>
      </w:r>
      <w:r w:rsidRPr="00C86267">
        <w:rPr>
          <w:sz w:val="24"/>
          <w:szCs w:val="24"/>
          <w:lang w:val="sv-SE"/>
        </w:rPr>
        <w:fldChar w:fldCharType="end"/>
      </w:r>
      <w:r w:rsidRPr="00C86267">
        <w:rPr>
          <w:sz w:val="24"/>
          <w:szCs w:val="24"/>
        </w:rPr>
        <w:t xml:space="preserve"> [Ericsson,</w:t>
      </w:r>
      <w:r w:rsidRPr="00C86267">
        <w:rPr>
          <w:sz w:val="24"/>
          <w:szCs w:val="24"/>
          <w:lang w:val="sv-SE"/>
        </w:rPr>
        <w:t>R4-2316282</w:t>
      </w:r>
      <w:r w:rsidRPr="00C86267">
        <w:rPr>
          <w:sz w:val="24"/>
          <w:szCs w:val="24"/>
        </w:rPr>
        <w:t>]</w:t>
      </w:r>
    </w:p>
    <w:p w14:paraId="0800D6DF" w14:textId="77777777" w:rsidR="000D291D" w:rsidRPr="00C86267" w:rsidRDefault="000D291D" w:rsidP="000D291D">
      <w:pPr>
        <w:pStyle w:val="Proposal"/>
        <w:numPr>
          <w:ilvl w:val="0"/>
          <w:numId w:val="9"/>
        </w:numPr>
        <w:suppressAutoHyphens w:val="0"/>
        <w:overflowPunct/>
        <w:autoSpaceDE/>
        <w:ind w:left="1780" w:hanging="363"/>
        <w:rPr>
          <w:rFonts w:cs="Times New Roman"/>
          <w:b w:val="0"/>
          <w:sz w:val="24"/>
          <w:szCs w:val="24"/>
          <w:lang w:eastAsia="zh-CN"/>
        </w:rPr>
      </w:pPr>
      <w:r w:rsidRPr="00C86267">
        <w:rPr>
          <w:rFonts w:cs="Times New Roman"/>
          <w:b w:val="0"/>
          <w:sz w:val="24"/>
          <w:szCs w:val="24"/>
          <w:lang w:eastAsia="zh-CN"/>
        </w:rPr>
        <w:t>DMRS bundling requirement in TS 38.101-1 applies to NTN UE, both GSO and non-GSO.</w:t>
      </w:r>
    </w:p>
    <w:p w14:paraId="233FE495" w14:textId="77777777" w:rsidR="000D291D" w:rsidRPr="00C86267" w:rsidRDefault="000D291D" w:rsidP="000D291D">
      <w:pPr>
        <w:pStyle w:val="Proposal"/>
        <w:numPr>
          <w:ilvl w:val="0"/>
          <w:numId w:val="9"/>
        </w:numPr>
        <w:suppressAutoHyphens w:val="0"/>
        <w:overflowPunct/>
        <w:autoSpaceDE/>
        <w:ind w:left="1780" w:hanging="363"/>
        <w:rPr>
          <w:rFonts w:cs="Times New Roman"/>
          <w:b w:val="0"/>
          <w:sz w:val="24"/>
          <w:szCs w:val="24"/>
          <w:lang w:val="sv-SE" w:eastAsia="zh-CN"/>
        </w:rPr>
      </w:pPr>
      <w:r w:rsidRPr="00C86267">
        <w:rPr>
          <w:rFonts w:cs="Times New Roman"/>
          <w:b w:val="0"/>
          <w:sz w:val="24"/>
          <w:szCs w:val="24"/>
          <w:lang w:eastAsia="zh-CN"/>
        </w:rPr>
        <w:t>DMRS requirement can be tested for GSO, may not be testable for non-GSO in rel-18.</w:t>
      </w:r>
    </w:p>
    <w:p w14:paraId="6530EB1D" w14:textId="77777777" w:rsidR="000D291D" w:rsidRPr="00C86267" w:rsidRDefault="000D291D" w:rsidP="000D291D">
      <w:pPr>
        <w:pStyle w:val="Paragraphedeliste"/>
        <w:numPr>
          <w:ilvl w:val="1"/>
          <w:numId w:val="5"/>
        </w:numPr>
        <w:ind w:firstLineChars="0"/>
        <w:rPr>
          <w:sz w:val="24"/>
          <w:szCs w:val="24"/>
          <w:lang w:val="sv-SE"/>
        </w:rPr>
      </w:pPr>
      <w:r w:rsidRPr="00C86267">
        <w:rPr>
          <w:sz w:val="24"/>
          <w:szCs w:val="24"/>
          <w:lang w:val="sv-SE"/>
        </w:rPr>
        <w:t xml:space="preserve">Proposal </w:t>
      </w:r>
      <w:r w:rsidRPr="00C86267">
        <w:rPr>
          <w:sz w:val="24"/>
          <w:szCs w:val="24"/>
        </w:rPr>
        <w:t>2</w:t>
      </w:r>
      <w:r w:rsidRPr="00C86267">
        <w:rPr>
          <w:sz w:val="24"/>
          <w:szCs w:val="24"/>
          <w:lang w:val="sv-SE"/>
        </w:rPr>
        <w:t>:</w:t>
      </w:r>
      <w:r w:rsidRPr="00C86267">
        <w:rPr>
          <w:sz w:val="24"/>
          <w:szCs w:val="24"/>
          <w:lang w:val="sv-SE"/>
        </w:rPr>
        <w:tab/>
        <w:t>RAN4 should further discuss the applicability of the DMRS bundling feature to Rel-18 NTN and determine whether additional NTN-specific side conditions are needed.</w:t>
      </w:r>
      <w:r w:rsidRPr="00C86267">
        <w:rPr>
          <w:sz w:val="24"/>
          <w:szCs w:val="24"/>
        </w:rPr>
        <w:t xml:space="preserve"> [Apple,</w:t>
      </w:r>
      <w:r w:rsidRPr="00C86267">
        <w:rPr>
          <w:sz w:val="24"/>
          <w:szCs w:val="24"/>
          <w:lang w:eastAsia="en-GB"/>
        </w:rPr>
        <w:t>R4-2316790</w:t>
      </w:r>
      <w:r w:rsidRPr="00C86267">
        <w:rPr>
          <w:sz w:val="24"/>
          <w:szCs w:val="24"/>
        </w:rPr>
        <w:t>]</w:t>
      </w:r>
    </w:p>
    <w:p w14:paraId="20B8A036" w14:textId="77777777" w:rsidR="000D291D" w:rsidRPr="00C86267" w:rsidRDefault="000D291D" w:rsidP="000D291D">
      <w:pPr>
        <w:pStyle w:val="Paragraphedeliste"/>
        <w:numPr>
          <w:ilvl w:val="1"/>
          <w:numId w:val="5"/>
        </w:numPr>
        <w:ind w:firstLineChars="0"/>
        <w:rPr>
          <w:sz w:val="24"/>
          <w:szCs w:val="24"/>
          <w:lang w:val="sv-SE"/>
        </w:rPr>
      </w:pPr>
      <w:r w:rsidRPr="00C86267">
        <w:rPr>
          <w:sz w:val="24"/>
          <w:szCs w:val="24"/>
        </w:rPr>
        <w:t>Proposal 3:  [Huawei,</w:t>
      </w:r>
      <w:hyperlink r:id="rId8" w:tgtFrame="_blank" w:history="1">
        <w:r w:rsidRPr="00C86267">
          <w:rPr>
            <w:sz w:val="24"/>
            <w:szCs w:val="24"/>
          </w:rPr>
          <w:t>R4-2316215</w:t>
        </w:r>
      </w:hyperlink>
      <w:r w:rsidRPr="00C86267">
        <w:rPr>
          <w:sz w:val="24"/>
          <w:szCs w:val="24"/>
        </w:rPr>
        <w:t xml:space="preserve"> ]</w:t>
      </w:r>
    </w:p>
    <w:p w14:paraId="65E707F0" w14:textId="77777777" w:rsidR="000D291D" w:rsidRPr="00C86267" w:rsidRDefault="000D291D" w:rsidP="000D291D">
      <w:pPr>
        <w:pStyle w:val="Proposal"/>
        <w:numPr>
          <w:ilvl w:val="0"/>
          <w:numId w:val="9"/>
        </w:numPr>
        <w:suppressAutoHyphens w:val="0"/>
        <w:overflowPunct/>
        <w:autoSpaceDE/>
        <w:ind w:left="1780" w:hanging="363"/>
        <w:rPr>
          <w:rFonts w:cs="Times New Roman"/>
          <w:b w:val="0"/>
          <w:sz w:val="24"/>
          <w:szCs w:val="24"/>
          <w:lang w:eastAsia="zh-CN"/>
        </w:rPr>
      </w:pPr>
      <w:r w:rsidRPr="00C86267">
        <w:rPr>
          <w:rFonts w:cs="Times New Roman"/>
          <w:b w:val="0"/>
          <w:sz w:val="24"/>
          <w:szCs w:val="24"/>
          <w:lang w:eastAsia="zh-CN"/>
        </w:rPr>
        <w:t>1) As only FDD bands are supported by NTN handheld UE, it’s proposed to only consider the Phase continuity requirements for NTN UE in FDD bands.</w:t>
      </w:r>
    </w:p>
    <w:p w14:paraId="6B287799" w14:textId="77777777" w:rsidR="000D291D" w:rsidRPr="00C86267" w:rsidRDefault="000D291D" w:rsidP="000D291D">
      <w:pPr>
        <w:pStyle w:val="Proposal"/>
        <w:numPr>
          <w:ilvl w:val="0"/>
          <w:numId w:val="9"/>
        </w:numPr>
        <w:suppressAutoHyphens w:val="0"/>
        <w:overflowPunct/>
        <w:autoSpaceDE/>
        <w:ind w:left="1780" w:hanging="363"/>
        <w:rPr>
          <w:rFonts w:cs="Times New Roman"/>
          <w:b w:val="0"/>
          <w:sz w:val="24"/>
          <w:szCs w:val="24"/>
          <w:lang w:eastAsia="zh-CN"/>
        </w:rPr>
      </w:pPr>
      <w:r w:rsidRPr="00C86267">
        <w:rPr>
          <w:rFonts w:cs="Times New Roman"/>
          <w:b w:val="0"/>
          <w:sz w:val="24"/>
          <w:szCs w:val="24"/>
          <w:lang w:eastAsia="zh-CN"/>
        </w:rPr>
        <w:t>2) 25 degrees Phase difference between any slot p-1 and slot p and 30 degrees Phase difference between slot 0 and any slot p could be reused for NTN UE DMRS bundling feature. And some side conditions for TDD bands should be updated.</w:t>
      </w:r>
    </w:p>
    <w:p w14:paraId="0A811AA0" w14:textId="77777777" w:rsidR="000D291D" w:rsidRPr="00C86267" w:rsidRDefault="000D291D" w:rsidP="000D291D">
      <w:pPr>
        <w:pStyle w:val="Proposal"/>
        <w:numPr>
          <w:ilvl w:val="0"/>
          <w:numId w:val="9"/>
        </w:numPr>
        <w:suppressAutoHyphens w:val="0"/>
        <w:overflowPunct/>
        <w:autoSpaceDE/>
        <w:ind w:left="1780" w:hanging="363"/>
        <w:rPr>
          <w:rFonts w:cs="Times New Roman"/>
          <w:b w:val="0"/>
          <w:sz w:val="24"/>
          <w:szCs w:val="24"/>
          <w:lang w:eastAsia="zh-CN"/>
        </w:rPr>
      </w:pPr>
      <w:r w:rsidRPr="00C86267">
        <w:rPr>
          <w:rFonts w:cs="Times New Roman"/>
          <w:b w:val="0"/>
          <w:sz w:val="24"/>
          <w:szCs w:val="24"/>
          <w:lang w:eastAsia="zh-CN"/>
        </w:rPr>
        <w:t>3) New UE capability for NTN UE DMRS bundling feature could be specified, e.g. “maxDurationDMRS-Bundling-NTN-r18”.</w:t>
      </w:r>
    </w:p>
    <w:p w14:paraId="15E73149" w14:textId="77777777" w:rsidR="000D291D" w:rsidRPr="00C86267" w:rsidRDefault="000D291D" w:rsidP="000D291D">
      <w:pPr>
        <w:pStyle w:val="Proposal"/>
        <w:numPr>
          <w:ilvl w:val="0"/>
          <w:numId w:val="9"/>
        </w:numPr>
        <w:suppressAutoHyphens w:val="0"/>
        <w:overflowPunct/>
        <w:autoSpaceDE/>
        <w:ind w:left="1780" w:hanging="363"/>
        <w:rPr>
          <w:rFonts w:cs="Times New Roman"/>
          <w:b w:val="0"/>
          <w:sz w:val="24"/>
          <w:szCs w:val="24"/>
          <w:lang w:eastAsia="zh-CN"/>
        </w:rPr>
      </w:pPr>
      <w:r w:rsidRPr="00C86267">
        <w:rPr>
          <w:rFonts w:cs="Times New Roman"/>
          <w:b w:val="0"/>
          <w:sz w:val="24"/>
          <w:szCs w:val="24"/>
          <w:lang w:eastAsia="zh-CN"/>
        </w:rPr>
        <w:t>4) The RF Phase continuity requirements for Pi/2 BPSK modulation are not supported for NTN UE.</w:t>
      </w:r>
    </w:p>
    <w:p w14:paraId="615A8A18" w14:textId="77777777" w:rsidR="000D291D" w:rsidRPr="00C86267" w:rsidRDefault="000D291D" w:rsidP="000D291D">
      <w:pPr>
        <w:pStyle w:val="Proposal"/>
        <w:numPr>
          <w:ilvl w:val="0"/>
          <w:numId w:val="9"/>
        </w:numPr>
        <w:suppressAutoHyphens w:val="0"/>
        <w:overflowPunct/>
        <w:autoSpaceDE/>
        <w:ind w:left="1780" w:hanging="363"/>
        <w:rPr>
          <w:rFonts w:cs="Times New Roman"/>
          <w:b w:val="0"/>
          <w:sz w:val="24"/>
          <w:szCs w:val="24"/>
          <w:lang w:val="sv-SE" w:eastAsia="zh-CN"/>
        </w:rPr>
      </w:pPr>
      <w:r w:rsidRPr="00C86267">
        <w:rPr>
          <w:rFonts w:cs="Times New Roman"/>
          <w:b w:val="0"/>
          <w:sz w:val="24"/>
          <w:szCs w:val="24"/>
          <w:lang w:eastAsia="zh-CN"/>
        </w:rPr>
        <w:t>5) It’s suggested to specify RF Phase continuity requirements for NTN UE as proposed in Annex.</w:t>
      </w:r>
    </w:p>
    <w:p w14:paraId="6970ACFB" w14:textId="77777777" w:rsidR="000D291D" w:rsidRPr="00C86267" w:rsidRDefault="000D291D" w:rsidP="000D291D">
      <w:pPr>
        <w:pStyle w:val="Paragraphedeliste"/>
        <w:numPr>
          <w:ilvl w:val="0"/>
          <w:numId w:val="5"/>
        </w:numPr>
        <w:ind w:firstLineChars="0"/>
        <w:rPr>
          <w:sz w:val="24"/>
          <w:szCs w:val="24"/>
        </w:rPr>
      </w:pPr>
      <w:r w:rsidRPr="00C86267">
        <w:rPr>
          <w:sz w:val="24"/>
          <w:szCs w:val="24"/>
        </w:rPr>
        <w:t>Recommended for  discussion</w:t>
      </w:r>
    </w:p>
    <w:p w14:paraId="22A91977" w14:textId="77777777" w:rsidR="000D291D" w:rsidRPr="00C86267" w:rsidRDefault="000D291D" w:rsidP="000D291D">
      <w:pPr>
        <w:pStyle w:val="Paragraphedeliste"/>
        <w:numPr>
          <w:ilvl w:val="1"/>
          <w:numId w:val="5"/>
        </w:numPr>
        <w:ind w:firstLineChars="0"/>
        <w:rPr>
          <w:rFonts w:eastAsia="Times New Roman"/>
          <w:sz w:val="24"/>
          <w:szCs w:val="24"/>
        </w:rPr>
      </w:pPr>
      <w:r w:rsidRPr="00C86267">
        <w:rPr>
          <w:sz w:val="24"/>
          <w:szCs w:val="24"/>
        </w:rPr>
        <w:t xml:space="preserve"> Companies’ views are encouraged during the meeting.</w:t>
      </w:r>
    </w:p>
    <w:p w14:paraId="4C429C82" w14:textId="77777777" w:rsidR="000D291D" w:rsidRPr="00C86267" w:rsidRDefault="000D291D" w:rsidP="000D291D">
      <w:pPr>
        <w:rPr>
          <w:sz w:val="24"/>
          <w:szCs w:val="24"/>
          <w:lang w:eastAsia="zh-CN"/>
        </w:rPr>
      </w:pPr>
      <w:r w:rsidRPr="00C86267">
        <w:rPr>
          <w:sz w:val="24"/>
          <w:szCs w:val="24"/>
          <w:lang w:eastAsia="zh-CN"/>
        </w:rPr>
        <w:t>Ericsson: proposal 3 is aiming at the correction of NTN requirement. Proposal 3 could be CR rather than LS reply. We could discuss them separately. RAN1 LS provides the assumption for phase bundling requirements to fulfil. To test it, there is difficulty. We are also aware of the RAN task about the testing. Without introduction of new channel modelling for Doppler shift, we cannot test phase compensation. This functionality is also related to some of scheduling, i.e., where to put RB, and related to DMRS bundling time. We want to separate our proposal whether to have new UE capability for GSO and NGSO.</w:t>
      </w:r>
    </w:p>
    <w:p w14:paraId="327AFC7F" w14:textId="77777777" w:rsidR="000D291D" w:rsidRPr="00C86267" w:rsidRDefault="000D291D" w:rsidP="000D291D">
      <w:pPr>
        <w:rPr>
          <w:sz w:val="24"/>
          <w:szCs w:val="24"/>
          <w:lang w:eastAsia="zh-CN"/>
        </w:rPr>
      </w:pPr>
      <w:r w:rsidRPr="00C86267">
        <w:rPr>
          <w:sz w:val="24"/>
          <w:szCs w:val="24"/>
          <w:lang w:eastAsia="zh-CN"/>
        </w:rPr>
        <w:t>Apple: from performance metric point of view, 25 phase difference could be reused. As Ericsson mentioned, for NTN there is Doppler shift and timing delay, UE may do pre-compensation, which could impact the bundling. We propose to look into the possible condition. We propose to finalize the condition for NTN test first.</w:t>
      </w:r>
    </w:p>
    <w:p w14:paraId="333562BD" w14:textId="77777777" w:rsidR="000D291D" w:rsidRPr="00C86267" w:rsidRDefault="000D291D" w:rsidP="000D291D">
      <w:pPr>
        <w:rPr>
          <w:sz w:val="24"/>
          <w:szCs w:val="24"/>
          <w:lang w:eastAsia="zh-CN"/>
        </w:rPr>
      </w:pPr>
      <w:r w:rsidRPr="00C86267">
        <w:rPr>
          <w:sz w:val="24"/>
          <w:szCs w:val="24"/>
          <w:lang w:eastAsia="zh-CN"/>
        </w:rPr>
        <w:t>Huawei: in current spec, all the requirements should be fulfilled with 0 Doppler.</w:t>
      </w:r>
    </w:p>
    <w:p w14:paraId="2219B4E5" w14:textId="77777777" w:rsidR="000D291D" w:rsidRPr="00C86267" w:rsidRDefault="000D291D" w:rsidP="000D291D">
      <w:pPr>
        <w:rPr>
          <w:sz w:val="24"/>
          <w:szCs w:val="24"/>
          <w:lang w:eastAsia="zh-CN"/>
        </w:rPr>
      </w:pPr>
      <w:r w:rsidRPr="00C86267">
        <w:rPr>
          <w:sz w:val="24"/>
          <w:szCs w:val="24"/>
          <w:lang w:eastAsia="zh-CN"/>
        </w:rPr>
        <w:t>ZTE: As Huawei mentioned, for 0Hz Doppler, the same performance could be observed. For pre-compensation, the performance would be different.</w:t>
      </w:r>
    </w:p>
    <w:p w14:paraId="4F3D6C90" w14:textId="77777777" w:rsidR="000D291D" w:rsidRPr="00C86267" w:rsidRDefault="000D291D" w:rsidP="000D291D">
      <w:pPr>
        <w:rPr>
          <w:sz w:val="24"/>
          <w:szCs w:val="24"/>
          <w:lang w:eastAsia="zh-CN"/>
        </w:rPr>
      </w:pPr>
      <w:r w:rsidRPr="00C86267">
        <w:rPr>
          <w:sz w:val="24"/>
          <w:szCs w:val="24"/>
          <w:lang w:eastAsia="zh-CN"/>
        </w:rPr>
        <w:t>Ericsson: More relevant condition is the delay. The delay variation should be considered. The current RAN task is to discuss the condition with fixed delay and fixed Doppler, which is different from the discussion here. More advanced channel mode is needed. In our understanding, it could not happen in this release. We think it is not testable in this release.</w:t>
      </w:r>
    </w:p>
    <w:p w14:paraId="12563C32" w14:textId="77777777" w:rsidR="000D291D" w:rsidRPr="00C86267" w:rsidRDefault="000D291D" w:rsidP="005C67C3">
      <w:pPr>
        <w:pStyle w:val="Paragraphedeliste"/>
        <w:spacing w:after="120"/>
        <w:ind w:firstLineChars="0" w:firstLine="0"/>
        <w:rPr>
          <w:sz w:val="24"/>
          <w:szCs w:val="24"/>
        </w:rPr>
      </w:pPr>
    </w:p>
    <w:sectPr w:rsidR="000D291D" w:rsidRPr="00C86267"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04723C" w14:textId="77777777" w:rsidR="007C078F" w:rsidRPr="00A10429" w:rsidRDefault="007C078F" w:rsidP="0064547A">
      <w:pPr>
        <w:spacing w:after="0"/>
        <w:rPr>
          <w:kern w:val="2"/>
          <w:lang w:eastAsia="zh-CN"/>
        </w:rPr>
      </w:pPr>
      <w:r>
        <w:separator/>
      </w:r>
    </w:p>
  </w:endnote>
  <w:endnote w:type="continuationSeparator" w:id="0">
    <w:p w14:paraId="116E3970" w14:textId="77777777" w:rsidR="007C078F" w:rsidRPr="00A10429" w:rsidRDefault="007C078F"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C0E87F" w14:textId="77777777" w:rsidR="007C078F" w:rsidRPr="00A10429" w:rsidRDefault="007C078F" w:rsidP="0064547A">
      <w:pPr>
        <w:spacing w:after="0"/>
        <w:rPr>
          <w:kern w:val="2"/>
          <w:lang w:eastAsia="zh-CN"/>
        </w:rPr>
      </w:pPr>
      <w:r>
        <w:separator/>
      </w:r>
    </w:p>
  </w:footnote>
  <w:footnote w:type="continuationSeparator" w:id="0">
    <w:p w14:paraId="1DF873EF" w14:textId="77777777" w:rsidR="007C078F" w:rsidRPr="00A10429" w:rsidRDefault="007C078F"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25A20"/>
    <w:multiLevelType w:val="multilevel"/>
    <w:tmpl w:val="91420E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6A036B"/>
    <w:multiLevelType w:val="multilevel"/>
    <w:tmpl w:val="166A036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10E5EFC"/>
    <w:multiLevelType w:val="hybridMultilevel"/>
    <w:tmpl w:val="3C96B2CE"/>
    <w:lvl w:ilvl="0" w:tplc="F9C81F16">
      <w:start w:val="1"/>
      <w:numFmt w:val="bullet"/>
      <w:lvlText w:val=""/>
      <w:lvlJc w:val="left"/>
      <w:pPr>
        <w:ind w:left="2061"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7D71848"/>
    <w:multiLevelType w:val="multilevel"/>
    <w:tmpl w:val="6DF0F60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2DC5422"/>
    <w:multiLevelType w:val="multilevel"/>
    <w:tmpl w:val="A96AC9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98E4E1B"/>
    <w:multiLevelType w:val="hybridMultilevel"/>
    <w:tmpl w:val="60DE83AE"/>
    <w:lvl w:ilvl="0" w:tplc="B71E866C">
      <w:numFmt w:val="bullet"/>
      <w:lvlText w:val="-"/>
      <w:lvlJc w:val="left"/>
      <w:pPr>
        <w:ind w:left="720" w:hanging="360"/>
      </w:pPr>
      <w:rPr>
        <w:rFonts w:ascii="Times New Roman" w:eastAsia="DengXi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400007DE"/>
    <w:multiLevelType w:val="hybridMultilevel"/>
    <w:tmpl w:val="2556BADA"/>
    <w:lvl w:ilvl="0" w:tplc="08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6BE290E"/>
    <w:multiLevelType w:val="hybridMultilevel"/>
    <w:tmpl w:val="8390A416"/>
    <w:lvl w:ilvl="0" w:tplc="8BF474F0">
      <w:start w:val="17"/>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79F5359"/>
    <w:multiLevelType w:val="hybridMultilevel"/>
    <w:tmpl w:val="77465D68"/>
    <w:lvl w:ilvl="0" w:tplc="20000001">
      <w:start w:val="1"/>
      <w:numFmt w:val="bullet"/>
      <w:lvlText w:val=""/>
      <w:lvlJc w:val="left"/>
      <w:pPr>
        <w:ind w:left="1140" w:hanging="360"/>
      </w:pPr>
      <w:rPr>
        <w:rFonts w:ascii="Symbol" w:hAnsi="Symbol" w:hint="default"/>
      </w:rPr>
    </w:lvl>
    <w:lvl w:ilvl="1" w:tplc="20000003" w:tentative="1">
      <w:start w:val="1"/>
      <w:numFmt w:val="bullet"/>
      <w:lvlText w:val="o"/>
      <w:lvlJc w:val="left"/>
      <w:pPr>
        <w:ind w:left="1860" w:hanging="360"/>
      </w:pPr>
      <w:rPr>
        <w:rFonts w:ascii="Courier New" w:hAnsi="Courier New" w:cs="Courier New" w:hint="default"/>
      </w:rPr>
    </w:lvl>
    <w:lvl w:ilvl="2" w:tplc="20000005" w:tentative="1">
      <w:start w:val="1"/>
      <w:numFmt w:val="bullet"/>
      <w:lvlText w:val=""/>
      <w:lvlJc w:val="left"/>
      <w:pPr>
        <w:ind w:left="2580" w:hanging="360"/>
      </w:pPr>
      <w:rPr>
        <w:rFonts w:ascii="Wingdings" w:hAnsi="Wingdings" w:hint="default"/>
      </w:rPr>
    </w:lvl>
    <w:lvl w:ilvl="3" w:tplc="20000001" w:tentative="1">
      <w:start w:val="1"/>
      <w:numFmt w:val="bullet"/>
      <w:lvlText w:val=""/>
      <w:lvlJc w:val="left"/>
      <w:pPr>
        <w:ind w:left="3300" w:hanging="360"/>
      </w:pPr>
      <w:rPr>
        <w:rFonts w:ascii="Symbol" w:hAnsi="Symbol" w:hint="default"/>
      </w:rPr>
    </w:lvl>
    <w:lvl w:ilvl="4" w:tplc="20000003" w:tentative="1">
      <w:start w:val="1"/>
      <w:numFmt w:val="bullet"/>
      <w:lvlText w:val="o"/>
      <w:lvlJc w:val="left"/>
      <w:pPr>
        <w:ind w:left="4020" w:hanging="360"/>
      </w:pPr>
      <w:rPr>
        <w:rFonts w:ascii="Courier New" w:hAnsi="Courier New" w:cs="Courier New" w:hint="default"/>
      </w:rPr>
    </w:lvl>
    <w:lvl w:ilvl="5" w:tplc="20000005" w:tentative="1">
      <w:start w:val="1"/>
      <w:numFmt w:val="bullet"/>
      <w:lvlText w:val=""/>
      <w:lvlJc w:val="left"/>
      <w:pPr>
        <w:ind w:left="4740" w:hanging="360"/>
      </w:pPr>
      <w:rPr>
        <w:rFonts w:ascii="Wingdings" w:hAnsi="Wingdings" w:hint="default"/>
      </w:rPr>
    </w:lvl>
    <w:lvl w:ilvl="6" w:tplc="20000001" w:tentative="1">
      <w:start w:val="1"/>
      <w:numFmt w:val="bullet"/>
      <w:lvlText w:val=""/>
      <w:lvlJc w:val="left"/>
      <w:pPr>
        <w:ind w:left="5460" w:hanging="360"/>
      </w:pPr>
      <w:rPr>
        <w:rFonts w:ascii="Symbol" w:hAnsi="Symbol" w:hint="default"/>
      </w:rPr>
    </w:lvl>
    <w:lvl w:ilvl="7" w:tplc="20000003" w:tentative="1">
      <w:start w:val="1"/>
      <w:numFmt w:val="bullet"/>
      <w:lvlText w:val="o"/>
      <w:lvlJc w:val="left"/>
      <w:pPr>
        <w:ind w:left="6180" w:hanging="360"/>
      </w:pPr>
      <w:rPr>
        <w:rFonts w:ascii="Courier New" w:hAnsi="Courier New" w:cs="Courier New" w:hint="default"/>
      </w:rPr>
    </w:lvl>
    <w:lvl w:ilvl="8" w:tplc="20000005" w:tentative="1">
      <w:start w:val="1"/>
      <w:numFmt w:val="bullet"/>
      <w:lvlText w:val=""/>
      <w:lvlJc w:val="left"/>
      <w:pPr>
        <w:ind w:left="6900" w:hanging="360"/>
      </w:pPr>
      <w:rPr>
        <w:rFonts w:ascii="Wingdings" w:hAnsi="Wingdings" w:hint="default"/>
      </w:rPr>
    </w:lvl>
  </w:abstractNum>
  <w:abstractNum w:abstractNumId="9" w15:restartNumberingAfterBreak="0">
    <w:nsid w:val="4AA14ADC"/>
    <w:multiLevelType w:val="multilevel"/>
    <w:tmpl w:val="4AA14ADC"/>
    <w:lvl w:ilvl="0">
      <w:start w:val="1"/>
      <w:numFmt w:val="bullet"/>
      <w:lvlText w:val=""/>
      <w:lvlJc w:val="left"/>
      <w:pPr>
        <w:ind w:left="1440" w:hanging="360"/>
      </w:pPr>
      <w:rPr>
        <w:rFonts w:ascii="Symbol" w:hAnsi="Symbol"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0" w15:restartNumberingAfterBreak="0">
    <w:nsid w:val="56B703FC"/>
    <w:multiLevelType w:val="hybridMultilevel"/>
    <w:tmpl w:val="11623AEE"/>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7AF6D95"/>
    <w:multiLevelType w:val="multilevel"/>
    <w:tmpl w:val="7E340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D3A0D81"/>
    <w:multiLevelType w:val="multilevel"/>
    <w:tmpl w:val="9D6A87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2C71936"/>
    <w:multiLevelType w:val="multilevel"/>
    <w:tmpl w:val="04090025"/>
    <w:lvl w:ilvl="0">
      <w:start w:val="1"/>
      <w:numFmt w:val="decimal"/>
      <w:pStyle w:val="Titre1"/>
      <w:lvlText w:val="%1"/>
      <w:lvlJc w:val="left"/>
      <w:pPr>
        <w:tabs>
          <w:tab w:val="num" w:pos="432"/>
        </w:tabs>
        <w:ind w:left="432" w:hanging="432"/>
      </w:pPr>
      <w:rPr>
        <w:rFonts w:hint="default"/>
        <w:u w:val="none"/>
      </w:rPr>
    </w:lvl>
    <w:lvl w:ilvl="1">
      <w:start w:val="1"/>
      <w:numFmt w:val="decimal"/>
      <w:pStyle w:val="Titre2"/>
      <w:lvlText w:val="%1.%2"/>
      <w:lvlJc w:val="left"/>
      <w:pPr>
        <w:tabs>
          <w:tab w:val="num" w:pos="576"/>
        </w:tabs>
        <w:ind w:left="576" w:hanging="576"/>
      </w:pPr>
      <w:rPr>
        <w:rFonts w:hint="default"/>
        <w:color w:val="000000"/>
        <w:u w:val="none"/>
      </w:rPr>
    </w:lvl>
    <w:lvl w:ilvl="2">
      <w:start w:val="1"/>
      <w:numFmt w:val="decimal"/>
      <w:pStyle w:val="Titre3"/>
      <w:lvlText w:val="%1.%2.%3"/>
      <w:lvlJc w:val="left"/>
      <w:pPr>
        <w:tabs>
          <w:tab w:val="num" w:pos="1146"/>
        </w:tabs>
        <w:ind w:left="1146" w:hanging="720"/>
      </w:pPr>
      <w:rPr>
        <w:rFonts w:hint="default"/>
        <w:u w:val="none"/>
      </w:rPr>
    </w:lvl>
    <w:lvl w:ilvl="3">
      <w:start w:val="1"/>
      <w:numFmt w:val="decimal"/>
      <w:pStyle w:val="Titre4"/>
      <w:lvlText w:val="%1.%2.%3.%4"/>
      <w:lvlJc w:val="left"/>
      <w:pPr>
        <w:tabs>
          <w:tab w:val="num" w:pos="864"/>
        </w:tabs>
        <w:ind w:left="864" w:hanging="864"/>
      </w:pPr>
      <w:rPr>
        <w:rFonts w:hint="default"/>
        <w:u w:val="none"/>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num w:numId="1">
    <w:abstractNumId w:val="14"/>
  </w:num>
  <w:num w:numId="2">
    <w:abstractNumId w:val="6"/>
  </w:num>
  <w:num w:numId="3">
    <w:abstractNumId w:val="10"/>
  </w:num>
  <w:num w:numId="4">
    <w:abstractNumId w:val="1"/>
  </w:num>
  <w:num w:numId="5">
    <w:abstractNumId w:val="11"/>
  </w:num>
  <w:num w:numId="6">
    <w:abstractNumId w:val="2"/>
  </w:num>
  <w:num w:numId="7">
    <w:abstractNumId w:val="5"/>
  </w:num>
  <w:num w:numId="8">
    <w:abstractNumId w:val="8"/>
  </w:num>
  <w:num w:numId="9">
    <w:abstractNumId w:val="9"/>
  </w:num>
  <w:num w:numId="10">
    <w:abstractNumId w:val="12"/>
  </w:num>
  <w:num w:numId="11">
    <w:abstractNumId w:val="4"/>
  </w:num>
  <w:num w:numId="12">
    <w:abstractNumId w:val="0"/>
  </w:num>
  <w:num w:numId="13">
    <w:abstractNumId w:val="3"/>
  </w:num>
  <w:num w:numId="14">
    <w:abstractNumId w:val="13"/>
  </w:num>
  <w:num w:numId="15">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1C21"/>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2DA"/>
    <w:rsid w:val="000B3530"/>
    <w:rsid w:val="000B35FA"/>
    <w:rsid w:val="000B3AF7"/>
    <w:rsid w:val="000B3EE6"/>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291D"/>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0AAD"/>
    <w:rsid w:val="001A1C89"/>
    <w:rsid w:val="001A2689"/>
    <w:rsid w:val="001A2CEC"/>
    <w:rsid w:val="001A32ED"/>
    <w:rsid w:val="001A3878"/>
    <w:rsid w:val="001A4100"/>
    <w:rsid w:val="001A49E4"/>
    <w:rsid w:val="001A4FA5"/>
    <w:rsid w:val="001A678E"/>
    <w:rsid w:val="001A69E7"/>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B18"/>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2D4C"/>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0F52"/>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34F"/>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3FC7"/>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749"/>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3DE"/>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CAB"/>
    <w:rsid w:val="00342FF0"/>
    <w:rsid w:val="0034357C"/>
    <w:rsid w:val="00343E64"/>
    <w:rsid w:val="00346AC1"/>
    <w:rsid w:val="0034792E"/>
    <w:rsid w:val="00347EE4"/>
    <w:rsid w:val="003516D1"/>
    <w:rsid w:val="0035188A"/>
    <w:rsid w:val="00351E6A"/>
    <w:rsid w:val="0035237C"/>
    <w:rsid w:val="00355B5C"/>
    <w:rsid w:val="00356240"/>
    <w:rsid w:val="00357962"/>
    <w:rsid w:val="0036050E"/>
    <w:rsid w:val="00362355"/>
    <w:rsid w:val="0036506F"/>
    <w:rsid w:val="00365191"/>
    <w:rsid w:val="0036626B"/>
    <w:rsid w:val="003666B7"/>
    <w:rsid w:val="003667CF"/>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5491"/>
    <w:rsid w:val="003A56FB"/>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3D27"/>
    <w:rsid w:val="003C421A"/>
    <w:rsid w:val="003C4B33"/>
    <w:rsid w:val="003C507D"/>
    <w:rsid w:val="003C63A7"/>
    <w:rsid w:val="003C77D2"/>
    <w:rsid w:val="003D02D5"/>
    <w:rsid w:val="003D069C"/>
    <w:rsid w:val="003D0728"/>
    <w:rsid w:val="003D1BB6"/>
    <w:rsid w:val="003D2634"/>
    <w:rsid w:val="003D2EA7"/>
    <w:rsid w:val="003D344C"/>
    <w:rsid w:val="003D57E8"/>
    <w:rsid w:val="003D5FD7"/>
    <w:rsid w:val="003D63E0"/>
    <w:rsid w:val="003D79D9"/>
    <w:rsid w:val="003D7E7B"/>
    <w:rsid w:val="003E02B6"/>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5EA3"/>
    <w:rsid w:val="004260FA"/>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207C"/>
    <w:rsid w:val="00443217"/>
    <w:rsid w:val="00443676"/>
    <w:rsid w:val="004436DD"/>
    <w:rsid w:val="0044560C"/>
    <w:rsid w:val="004465DF"/>
    <w:rsid w:val="00450C2D"/>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3BA"/>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5EE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4A9"/>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477"/>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38"/>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9C9"/>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CA5"/>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4BA7"/>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1C2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4BC"/>
    <w:rsid w:val="00594794"/>
    <w:rsid w:val="00594B9F"/>
    <w:rsid w:val="005969C8"/>
    <w:rsid w:val="00596FF9"/>
    <w:rsid w:val="0059793D"/>
    <w:rsid w:val="00597A82"/>
    <w:rsid w:val="00597B46"/>
    <w:rsid w:val="005A1049"/>
    <w:rsid w:val="005A152C"/>
    <w:rsid w:val="005A3154"/>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7C3"/>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D6FE2"/>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123"/>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810"/>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3F"/>
    <w:rsid w:val="00657CCC"/>
    <w:rsid w:val="00662783"/>
    <w:rsid w:val="006629A3"/>
    <w:rsid w:val="00663A4E"/>
    <w:rsid w:val="006641B3"/>
    <w:rsid w:val="00664CD3"/>
    <w:rsid w:val="00664E34"/>
    <w:rsid w:val="00665910"/>
    <w:rsid w:val="00665D37"/>
    <w:rsid w:val="00665FDC"/>
    <w:rsid w:val="006667DA"/>
    <w:rsid w:val="00666869"/>
    <w:rsid w:val="00670570"/>
    <w:rsid w:val="006707C2"/>
    <w:rsid w:val="006711A3"/>
    <w:rsid w:val="0067290C"/>
    <w:rsid w:val="00672FA5"/>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44"/>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4E4F"/>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366"/>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19"/>
    <w:rsid w:val="00717F8C"/>
    <w:rsid w:val="0072085C"/>
    <w:rsid w:val="00720D96"/>
    <w:rsid w:val="0072128B"/>
    <w:rsid w:val="0072169C"/>
    <w:rsid w:val="00721928"/>
    <w:rsid w:val="00722BAC"/>
    <w:rsid w:val="0072319E"/>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994"/>
    <w:rsid w:val="00740A7A"/>
    <w:rsid w:val="00741186"/>
    <w:rsid w:val="007414B5"/>
    <w:rsid w:val="0074165F"/>
    <w:rsid w:val="00741FF7"/>
    <w:rsid w:val="00742262"/>
    <w:rsid w:val="00742993"/>
    <w:rsid w:val="00744F44"/>
    <w:rsid w:val="0074568D"/>
    <w:rsid w:val="00746350"/>
    <w:rsid w:val="00746F86"/>
    <w:rsid w:val="00750C5F"/>
    <w:rsid w:val="00751418"/>
    <w:rsid w:val="007515A4"/>
    <w:rsid w:val="007518C7"/>
    <w:rsid w:val="00751DA0"/>
    <w:rsid w:val="00751EB1"/>
    <w:rsid w:val="00752920"/>
    <w:rsid w:val="00752CBF"/>
    <w:rsid w:val="00753695"/>
    <w:rsid w:val="00753A12"/>
    <w:rsid w:val="0075405B"/>
    <w:rsid w:val="0075490F"/>
    <w:rsid w:val="00754E86"/>
    <w:rsid w:val="007555F0"/>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507"/>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506"/>
    <w:rsid w:val="007A1832"/>
    <w:rsid w:val="007A18A5"/>
    <w:rsid w:val="007A334B"/>
    <w:rsid w:val="007A3E2D"/>
    <w:rsid w:val="007A3F0B"/>
    <w:rsid w:val="007A443E"/>
    <w:rsid w:val="007A4AF7"/>
    <w:rsid w:val="007A4D8A"/>
    <w:rsid w:val="007A544F"/>
    <w:rsid w:val="007A58DF"/>
    <w:rsid w:val="007A5C28"/>
    <w:rsid w:val="007A6026"/>
    <w:rsid w:val="007A798B"/>
    <w:rsid w:val="007A7F62"/>
    <w:rsid w:val="007B043E"/>
    <w:rsid w:val="007B10C8"/>
    <w:rsid w:val="007B2477"/>
    <w:rsid w:val="007B260E"/>
    <w:rsid w:val="007B3759"/>
    <w:rsid w:val="007B75EA"/>
    <w:rsid w:val="007B7840"/>
    <w:rsid w:val="007C0182"/>
    <w:rsid w:val="007C078F"/>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2F6"/>
    <w:rsid w:val="008339E1"/>
    <w:rsid w:val="00833A66"/>
    <w:rsid w:val="008340E6"/>
    <w:rsid w:val="0083489E"/>
    <w:rsid w:val="00835407"/>
    <w:rsid w:val="008367EE"/>
    <w:rsid w:val="00836FB9"/>
    <w:rsid w:val="008378E8"/>
    <w:rsid w:val="00840B65"/>
    <w:rsid w:val="00840FDB"/>
    <w:rsid w:val="008410B0"/>
    <w:rsid w:val="008414BD"/>
    <w:rsid w:val="0084205F"/>
    <w:rsid w:val="008423CE"/>
    <w:rsid w:val="0084241C"/>
    <w:rsid w:val="0084259B"/>
    <w:rsid w:val="008434BD"/>
    <w:rsid w:val="008435D7"/>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D51"/>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69D2"/>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6DA"/>
    <w:rsid w:val="00894402"/>
    <w:rsid w:val="0089462D"/>
    <w:rsid w:val="008946FF"/>
    <w:rsid w:val="00894CB2"/>
    <w:rsid w:val="008957E1"/>
    <w:rsid w:val="00895962"/>
    <w:rsid w:val="008963C9"/>
    <w:rsid w:val="00897BDF"/>
    <w:rsid w:val="008A0544"/>
    <w:rsid w:val="008A156C"/>
    <w:rsid w:val="008A16C4"/>
    <w:rsid w:val="008A1C0C"/>
    <w:rsid w:val="008A24E9"/>
    <w:rsid w:val="008A27DC"/>
    <w:rsid w:val="008A2B76"/>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90F"/>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562A"/>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799"/>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271B"/>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5D4A"/>
    <w:rsid w:val="00946849"/>
    <w:rsid w:val="00947045"/>
    <w:rsid w:val="00947EB5"/>
    <w:rsid w:val="009502ED"/>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2975"/>
    <w:rsid w:val="00974949"/>
    <w:rsid w:val="009762E8"/>
    <w:rsid w:val="00976A67"/>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A87"/>
    <w:rsid w:val="00996D48"/>
    <w:rsid w:val="00996F48"/>
    <w:rsid w:val="00997409"/>
    <w:rsid w:val="00997DCB"/>
    <w:rsid w:val="009A03E4"/>
    <w:rsid w:val="009A0A89"/>
    <w:rsid w:val="009A0C5D"/>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4337"/>
    <w:rsid w:val="009E5F59"/>
    <w:rsid w:val="009E628C"/>
    <w:rsid w:val="009E6778"/>
    <w:rsid w:val="009E6BAB"/>
    <w:rsid w:val="009F0E2A"/>
    <w:rsid w:val="009F11D1"/>
    <w:rsid w:val="009F1563"/>
    <w:rsid w:val="009F2CFC"/>
    <w:rsid w:val="009F3252"/>
    <w:rsid w:val="009F3F3D"/>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9F2"/>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40B"/>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5C32"/>
    <w:rsid w:val="00A361C8"/>
    <w:rsid w:val="00A3662B"/>
    <w:rsid w:val="00A367EC"/>
    <w:rsid w:val="00A3697D"/>
    <w:rsid w:val="00A374B8"/>
    <w:rsid w:val="00A375BB"/>
    <w:rsid w:val="00A37B57"/>
    <w:rsid w:val="00A37CC2"/>
    <w:rsid w:val="00A40093"/>
    <w:rsid w:val="00A401EF"/>
    <w:rsid w:val="00A409AA"/>
    <w:rsid w:val="00A40E43"/>
    <w:rsid w:val="00A40FD9"/>
    <w:rsid w:val="00A411A5"/>
    <w:rsid w:val="00A41291"/>
    <w:rsid w:val="00A4314B"/>
    <w:rsid w:val="00A43B77"/>
    <w:rsid w:val="00A4462F"/>
    <w:rsid w:val="00A44C90"/>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ABA"/>
    <w:rsid w:val="00AB0D58"/>
    <w:rsid w:val="00AB1140"/>
    <w:rsid w:val="00AB2FFA"/>
    <w:rsid w:val="00AB3179"/>
    <w:rsid w:val="00AB350E"/>
    <w:rsid w:val="00AB3D40"/>
    <w:rsid w:val="00AB412D"/>
    <w:rsid w:val="00AB418B"/>
    <w:rsid w:val="00AB4B38"/>
    <w:rsid w:val="00AB5616"/>
    <w:rsid w:val="00AB5A89"/>
    <w:rsid w:val="00AB5E76"/>
    <w:rsid w:val="00AB5EFD"/>
    <w:rsid w:val="00AB643F"/>
    <w:rsid w:val="00AB6975"/>
    <w:rsid w:val="00AB6D80"/>
    <w:rsid w:val="00AB6F9A"/>
    <w:rsid w:val="00AB7245"/>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97B"/>
    <w:rsid w:val="00AC6BC9"/>
    <w:rsid w:val="00AC70A2"/>
    <w:rsid w:val="00AC78FE"/>
    <w:rsid w:val="00AD0C64"/>
    <w:rsid w:val="00AD22F3"/>
    <w:rsid w:val="00AD2A6F"/>
    <w:rsid w:val="00AD307A"/>
    <w:rsid w:val="00AD357C"/>
    <w:rsid w:val="00AD36EB"/>
    <w:rsid w:val="00AD4146"/>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3D99"/>
    <w:rsid w:val="00AE57BA"/>
    <w:rsid w:val="00AE58B0"/>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0B4"/>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451"/>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0B1"/>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87B02"/>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1B0"/>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42"/>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11DF"/>
    <w:rsid w:val="00C820ED"/>
    <w:rsid w:val="00C82503"/>
    <w:rsid w:val="00C825D1"/>
    <w:rsid w:val="00C82CBB"/>
    <w:rsid w:val="00C846D7"/>
    <w:rsid w:val="00C852AE"/>
    <w:rsid w:val="00C855CA"/>
    <w:rsid w:val="00C857F9"/>
    <w:rsid w:val="00C858F5"/>
    <w:rsid w:val="00C86267"/>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6D8"/>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3CC0"/>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050A"/>
    <w:rsid w:val="00D310F9"/>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09A6"/>
    <w:rsid w:val="00D71F98"/>
    <w:rsid w:val="00D72EF5"/>
    <w:rsid w:val="00D74882"/>
    <w:rsid w:val="00D74C1F"/>
    <w:rsid w:val="00D765E7"/>
    <w:rsid w:val="00D7673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4CE"/>
    <w:rsid w:val="00D91948"/>
    <w:rsid w:val="00D923DB"/>
    <w:rsid w:val="00D9298A"/>
    <w:rsid w:val="00D92FFD"/>
    <w:rsid w:val="00D9390A"/>
    <w:rsid w:val="00D9423E"/>
    <w:rsid w:val="00D94A7E"/>
    <w:rsid w:val="00D9563F"/>
    <w:rsid w:val="00D95896"/>
    <w:rsid w:val="00D96334"/>
    <w:rsid w:val="00D963DC"/>
    <w:rsid w:val="00D96E7D"/>
    <w:rsid w:val="00DA044E"/>
    <w:rsid w:val="00DA0CC7"/>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6DA3"/>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2EBD"/>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DF7CA7"/>
    <w:rsid w:val="00E00585"/>
    <w:rsid w:val="00E00BD6"/>
    <w:rsid w:val="00E01B4D"/>
    <w:rsid w:val="00E0404E"/>
    <w:rsid w:val="00E044B7"/>
    <w:rsid w:val="00E046A9"/>
    <w:rsid w:val="00E047DA"/>
    <w:rsid w:val="00E048CC"/>
    <w:rsid w:val="00E04FD0"/>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69B"/>
    <w:rsid w:val="00E6673E"/>
    <w:rsid w:val="00E671E3"/>
    <w:rsid w:val="00E675CD"/>
    <w:rsid w:val="00E67E6F"/>
    <w:rsid w:val="00E70211"/>
    <w:rsid w:val="00E70B90"/>
    <w:rsid w:val="00E70CDF"/>
    <w:rsid w:val="00E71972"/>
    <w:rsid w:val="00E71CF2"/>
    <w:rsid w:val="00E72A01"/>
    <w:rsid w:val="00E732BD"/>
    <w:rsid w:val="00E74223"/>
    <w:rsid w:val="00E74C4A"/>
    <w:rsid w:val="00E75F6B"/>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9FE"/>
    <w:rsid w:val="00E96B46"/>
    <w:rsid w:val="00E972A5"/>
    <w:rsid w:val="00E97587"/>
    <w:rsid w:val="00E9778E"/>
    <w:rsid w:val="00E97EC5"/>
    <w:rsid w:val="00EA08D7"/>
    <w:rsid w:val="00EA0A11"/>
    <w:rsid w:val="00EA0B64"/>
    <w:rsid w:val="00EA1450"/>
    <w:rsid w:val="00EA1EE0"/>
    <w:rsid w:val="00EA1EE4"/>
    <w:rsid w:val="00EA2868"/>
    <w:rsid w:val="00EA3326"/>
    <w:rsid w:val="00EA3D2E"/>
    <w:rsid w:val="00EA5C68"/>
    <w:rsid w:val="00EA60C8"/>
    <w:rsid w:val="00EB110A"/>
    <w:rsid w:val="00EB12DC"/>
    <w:rsid w:val="00EB179E"/>
    <w:rsid w:val="00EB2E2A"/>
    <w:rsid w:val="00EB36A9"/>
    <w:rsid w:val="00EB3956"/>
    <w:rsid w:val="00EB4280"/>
    <w:rsid w:val="00EB459E"/>
    <w:rsid w:val="00EB483C"/>
    <w:rsid w:val="00EB4A48"/>
    <w:rsid w:val="00EB4FC8"/>
    <w:rsid w:val="00EB5D91"/>
    <w:rsid w:val="00EB636A"/>
    <w:rsid w:val="00EB7928"/>
    <w:rsid w:val="00EB7E51"/>
    <w:rsid w:val="00EC083B"/>
    <w:rsid w:val="00EC153C"/>
    <w:rsid w:val="00EC1AE6"/>
    <w:rsid w:val="00EC1D4A"/>
    <w:rsid w:val="00EC2C3A"/>
    <w:rsid w:val="00EC2DB3"/>
    <w:rsid w:val="00EC44A0"/>
    <w:rsid w:val="00EC4BA7"/>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0D9D"/>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527E"/>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B51"/>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C7DF7"/>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4E2AAF"/>
  <w15:chartTrackingRefBased/>
  <w15:docId w15:val="{15960315-D755-4B58-8EA0-C0EE60647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qFormat="1"/>
    <w:lsdException w:name="toc 3" w:semiHidden="1" w:uiPriority="0" w:unhideWhenUsed="1"/>
    <w:lsdException w:name="toc 4" w:semiHidden="1" w:uiPriority="0" w:unhideWhenUsed="1" w:qFormat="1"/>
    <w:lsdException w:name="toc 5" w:semiHidden="1" w:uiPriority="0" w:unhideWhenUsed="1"/>
    <w:lsdException w:name="toc 6" w:semiHidden="1" w:uiPriority="0" w:unhideWhenUsed="1"/>
    <w:lsdException w:name="toc 7" w:semiHidden="1" w:uiPriority="0" w:unhideWhenUsed="1"/>
    <w:lsdException w:name="toc 8" w:semiHidden="1" w:uiPriority="0" w:unhideWhenUsed="1" w:qFormat="1"/>
    <w:lsdException w:name="toc 9" w:semiHidden="1" w:uiPriority="0"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5D4A"/>
    <w:pPr>
      <w:spacing w:after="180"/>
    </w:pPr>
    <w:rPr>
      <w:rFonts w:ascii="Times New Roman" w:hAnsi="Times New Roman"/>
      <w:lang w:eastAsia="en-US"/>
    </w:rPr>
  </w:style>
  <w:style w:type="paragraph" w:styleId="Titre1">
    <w:name w:val="heading 1"/>
    <w:aliases w:val="H1,Memo Heading 1,h1 + 11 pt,Before:  6 pt,After:  0 pt,Char,NMP Heading 1,h1,app heading 1,l1,h11,h12,h13,h14,h15,h16,h17,h111,h121,h131,h141,h151,h161,h18,h112,h122,h132,h142,h152,h162,h19,h113,h123,h133,h143,h153,h163,1,Section of paper"/>
    <w:next w:val="Normal"/>
    <w:link w:val="Titre1Car"/>
    <w:qFormat/>
    <w:rsid w:val="00E61455"/>
    <w:pPr>
      <w:keepNext/>
      <w:keepLines/>
      <w:numPr>
        <w:numId w:val="1"/>
      </w:numPr>
      <w:pBdr>
        <w:top w:val="single" w:sz="12" w:space="3" w:color="auto"/>
      </w:pBdr>
      <w:spacing w:before="240" w:after="180"/>
      <w:outlineLvl w:val="0"/>
    </w:pPr>
    <w:rPr>
      <w:rFonts w:ascii="Arial" w:hAnsi="Arial"/>
      <w:sz w:val="36"/>
      <w:lang w:eastAsia="en-US"/>
    </w:rPr>
  </w:style>
  <w:style w:type="paragraph" w:styleId="Titre2">
    <w:name w:val="heading 2"/>
    <w:basedOn w:val="Titre1"/>
    <w:next w:val="Normal"/>
    <w:link w:val="Titre2Car"/>
    <w:qFormat/>
    <w:rsid w:val="00E61455"/>
    <w:pPr>
      <w:numPr>
        <w:ilvl w:val="1"/>
      </w:numPr>
      <w:pBdr>
        <w:top w:val="none" w:sz="0" w:space="0" w:color="auto"/>
      </w:pBdr>
      <w:spacing w:before="180"/>
      <w:outlineLvl w:val="1"/>
    </w:pPr>
    <w:rPr>
      <w:sz w:val="32"/>
    </w:rPr>
  </w:style>
  <w:style w:type="paragraph" w:styleId="Titre3">
    <w:name w:val="heading 3"/>
    <w:aliases w:val="Underrubrik2,H3,Memo Heading 3,h3,no break,Heading 3 Char,Heading 3 Char1 Char,Heading 3 Char Char Char,Heading 3 Char1 Char Char Char,Heading 3 Char Char Char Char Char,Heading 3 Char Char1 Char,Heading 3 Char2 Char,0H"/>
    <w:basedOn w:val="Titre2"/>
    <w:next w:val="Normal"/>
    <w:link w:val="Titre3Car"/>
    <w:qFormat/>
    <w:rsid w:val="00E61455"/>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4H,Heading,4,Memo,5"/>
    <w:basedOn w:val="Titre3"/>
    <w:next w:val="Normal"/>
    <w:link w:val="Titre4Car"/>
    <w:qFormat/>
    <w:rsid w:val="00E61455"/>
    <w:pPr>
      <w:numPr>
        <w:ilvl w:val="3"/>
      </w:numPr>
      <w:outlineLvl w:val="3"/>
    </w:pPr>
    <w:rPr>
      <w:sz w:val="24"/>
    </w:rPr>
  </w:style>
  <w:style w:type="paragraph" w:styleId="Titre5">
    <w:name w:val="heading 5"/>
    <w:basedOn w:val="Titre4"/>
    <w:next w:val="Normal"/>
    <w:link w:val="Titre5Car"/>
    <w:qFormat/>
    <w:rsid w:val="00E61455"/>
    <w:pPr>
      <w:numPr>
        <w:ilvl w:val="4"/>
      </w:numPr>
      <w:outlineLvl w:val="4"/>
    </w:pPr>
    <w:rPr>
      <w:sz w:val="22"/>
    </w:rPr>
  </w:style>
  <w:style w:type="paragraph" w:styleId="Titre6">
    <w:name w:val="heading 6"/>
    <w:basedOn w:val="Normal"/>
    <w:next w:val="Normal"/>
    <w:link w:val="Titre6Car"/>
    <w:qFormat/>
    <w:rsid w:val="00E61455"/>
    <w:pPr>
      <w:keepNext/>
      <w:keepLines/>
      <w:numPr>
        <w:ilvl w:val="5"/>
        <w:numId w:val="1"/>
      </w:numPr>
      <w:spacing w:before="120"/>
      <w:outlineLvl w:val="5"/>
    </w:pPr>
    <w:rPr>
      <w:rFonts w:ascii="Arial" w:hAnsi="Arial"/>
    </w:rPr>
  </w:style>
  <w:style w:type="paragraph" w:styleId="Titre7">
    <w:name w:val="heading 7"/>
    <w:basedOn w:val="Normal"/>
    <w:next w:val="Normal"/>
    <w:link w:val="Titre7Car"/>
    <w:qFormat/>
    <w:rsid w:val="00E61455"/>
    <w:pPr>
      <w:keepNext/>
      <w:keepLines/>
      <w:numPr>
        <w:ilvl w:val="6"/>
        <w:numId w:val="1"/>
      </w:numPr>
      <w:spacing w:before="120"/>
      <w:outlineLvl w:val="6"/>
    </w:pPr>
    <w:rPr>
      <w:rFonts w:ascii="Arial" w:hAnsi="Arial"/>
    </w:rPr>
  </w:style>
  <w:style w:type="paragraph" w:styleId="Titre8">
    <w:name w:val="heading 8"/>
    <w:basedOn w:val="Titre1"/>
    <w:next w:val="Normal"/>
    <w:link w:val="Titre8Car"/>
    <w:qFormat/>
    <w:rsid w:val="00E61455"/>
    <w:pPr>
      <w:numPr>
        <w:ilvl w:val="7"/>
      </w:numPr>
      <w:outlineLvl w:val="7"/>
    </w:pPr>
  </w:style>
  <w:style w:type="paragraph" w:styleId="Titre9">
    <w:name w:val="heading 9"/>
    <w:basedOn w:val="Titre8"/>
    <w:next w:val="Normal"/>
    <w:link w:val="Titre9Car"/>
    <w:qFormat/>
    <w:rsid w:val="00E61455"/>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Memo Heading 1 Car,h1 + 11 pt Car,Before:  6 pt Car,After:  0 pt Car,Char Car,NMP Heading 1 Car,h1 Car,app heading 1 Car,l1 Car,h11 Car,h12 Car,h13 Car,h14 Car,h15 Car,h16 Car,h17 Car,h111 Car,h121 Car,h131 Car,h141 Car,h151 Car,1 Car"/>
    <w:link w:val="Titre1"/>
    <w:qFormat/>
    <w:rsid w:val="00E61455"/>
    <w:rPr>
      <w:rFonts w:ascii="Arial" w:hAnsi="Arial"/>
      <w:sz w:val="36"/>
      <w:lang w:eastAsia="en-US"/>
    </w:rPr>
  </w:style>
  <w:style w:type="character" w:customStyle="1" w:styleId="Titre2Car">
    <w:name w:val="Titre 2 Car"/>
    <w:link w:val="Titre2"/>
    <w:rsid w:val="00E61455"/>
    <w:rPr>
      <w:rFonts w:ascii="Arial" w:hAnsi="Arial"/>
      <w:sz w:val="32"/>
      <w:lang w:eastAsia="en-US"/>
    </w:rPr>
  </w:style>
  <w:style w:type="character" w:customStyle="1" w:styleId="Titre3Car">
    <w:name w:val="Titre 3 Car"/>
    <w:aliases w:val="Underrubrik2 Car,H3 Car,Memo Heading 3 Car,h3 Car,no break Car,Heading 3 Char Car,Heading 3 Char1 Char Car,Heading 3 Char Char Char Car,Heading 3 Char1 Char Char Char Car,Heading 3 Char Char Char Char Char Car,Heading 3 Char Char1 Char Car"/>
    <w:link w:val="Titre3"/>
    <w:rsid w:val="00E61455"/>
    <w:rPr>
      <w:rFonts w:ascii="Arial" w:hAnsi="Arial"/>
      <w:sz w:val="28"/>
      <w:lang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qFormat/>
    <w:rsid w:val="00E61455"/>
    <w:rPr>
      <w:rFonts w:ascii="Arial" w:hAnsi="Arial"/>
      <w:sz w:val="24"/>
      <w:lang w:eastAsia="en-US"/>
    </w:rPr>
  </w:style>
  <w:style w:type="character" w:customStyle="1" w:styleId="Titre5Car">
    <w:name w:val="Titre 5 Car"/>
    <w:link w:val="Titre5"/>
    <w:qFormat/>
    <w:rsid w:val="00E61455"/>
    <w:rPr>
      <w:rFonts w:ascii="Arial" w:hAnsi="Arial"/>
      <w:sz w:val="22"/>
      <w:lang w:eastAsia="en-US"/>
    </w:rPr>
  </w:style>
  <w:style w:type="character" w:customStyle="1" w:styleId="Titre6Car">
    <w:name w:val="Titre 6 Car"/>
    <w:link w:val="Titre6"/>
    <w:qFormat/>
    <w:rsid w:val="00E61455"/>
    <w:rPr>
      <w:rFonts w:ascii="Arial" w:hAnsi="Arial"/>
      <w:lang w:eastAsia="en-US"/>
    </w:rPr>
  </w:style>
  <w:style w:type="character" w:customStyle="1" w:styleId="Titre7Car">
    <w:name w:val="Titre 7 Car"/>
    <w:link w:val="Titre7"/>
    <w:qFormat/>
    <w:rsid w:val="00E61455"/>
    <w:rPr>
      <w:rFonts w:ascii="Arial" w:hAnsi="Arial"/>
      <w:lang w:eastAsia="en-US"/>
    </w:rPr>
  </w:style>
  <w:style w:type="character" w:customStyle="1" w:styleId="Titre8Car">
    <w:name w:val="Titre 8 Car"/>
    <w:link w:val="Titre8"/>
    <w:qFormat/>
    <w:rsid w:val="00E61455"/>
    <w:rPr>
      <w:rFonts w:ascii="Arial" w:hAnsi="Arial"/>
      <w:sz w:val="36"/>
      <w:lang w:eastAsia="en-US"/>
    </w:rPr>
  </w:style>
  <w:style w:type="character" w:customStyle="1" w:styleId="Titre9Car">
    <w:name w:val="Titre 9 Car"/>
    <w:link w:val="Titre9"/>
    <w:qFormat/>
    <w:rsid w:val="00E61455"/>
    <w:rPr>
      <w:rFonts w:ascii="Arial" w:hAnsi="Arial"/>
      <w:sz w:val="36"/>
      <w:lang w:eastAsia="en-US"/>
    </w:rPr>
  </w:style>
  <w:style w:type="paragraph" w:styleId="Lgende">
    <w:name w:val="caption"/>
    <w:aliases w:val="cap"/>
    <w:basedOn w:val="Normal"/>
    <w:next w:val="Normal"/>
    <w:link w:val="LgendeCar"/>
    <w:qFormat/>
    <w:rsid w:val="006013E0"/>
    <w:pPr>
      <w:autoSpaceDE w:val="0"/>
      <w:autoSpaceDN w:val="0"/>
      <w:adjustRightInd w:val="0"/>
      <w:snapToGrid w:val="0"/>
      <w:spacing w:after="120"/>
      <w:jc w:val="center"/>
    </w:pPr>
    <w:rPr>
      <w:b/>
      <w:bCs/>
      <w:lang w:val="en-US"/>
    </w:rPr>
  </w:style>
  <w:style w:type="paragraph" w:customStyle="1" w:styleId="TAC">
    <w:name w:val="TAC"/>
    <w:basedOn w:val="Normal"/>
    <w:link w:val="TACChar"/>
    <w:qFormat/>
    <w:rsid w:val="006013E0"/>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sid w:val="006013E0"/>
    <w:rPr>
      <w:rFonts w:ascii="Arial" w:eastAsia="Times New Roman" w:hAnsi="Arial"/>
      <w:sz w:val="18"/>
      <w:lang w:eastAsia="en-GB"/>
    </w:rPr>
  </w:style>
  <w:style w:type="paragraph" w:styleId="Explorateurdedocuments">
    <w:name w:val="Document Map"/>
    <w:basedOn w:val="Normal"/>
    <w:link w:val="ExplorateurdedocumentsCar"/>
    <w:semiHidden/>
    <w:unhideWhenUsed/>
    <w:qFormat/>
    <w:rsid w:val="00A51758"/>
    <w:rPr>
      <w:rFonts w:ascii="SimSun"/>
      <w:sz w:val="18"/>
      <w:szCs w:val="18"/>
    </w:rPr>
  </w:style>
  <w:style w:type="character" w:customStyle="1" w:styleId="ExplorateurdedocumentsCar">
    <w:name w:val="Explorateur de documents Car"/>
    <w:link w:val="Explorateurdedocuments"/>
    <w:semiHidden/>
    <w:qFormat/>
    <w:rsid w:val="00A51758"/>
    <w:rPr>
      <w:rFonts w:ascii="SimSun" w:hAnsi="Times New Roman"/>
      <w:sz w:val="18"/>
      <w:szCs w:val="18"/>
      <w:lang w:val="en-GB" w:eastAsia="en-US"/>
    </w:rPr>
  </w:style>
  <w:style w:type="table" w:styleId="Grilledutableau">
    <w:name w:val="Table Grid"/>
    <w:basedOn w:val="Tableau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nhideWhenUsed/>
    <w:rsid w:val="009212EC"/>
    <w:pPr>
      <w:spacing w:after="0"/>
    </w:pPr>
    <w:rPr>
      <w:sz w:val="18"/>
      <w:szCs w:val="18"/>
    </w:rPr>
  </w:style>
  <w:style w:type="character" w:customStyle="1" w:styleId="TextedebullesCar">
    <w:name w:val="Texte de bulles Car"/>
    <w:link w:val="Textedebulles"/>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hAnsi="Arial" w:cs="Arial"/>
      <w:sz w:val="18"/>
      <w:szCs w:val="18"/>
      <w:lang w:val="en-GB" w:eastAsia="ja-JP"/>
    </w:rPr>
  </w:style>
  <w:style w:type="paragraph" w:customStyle="1" w:styleId="TAL">
    <w:name w:val="TAL"/>
    <w:basedOn w:val="Normal"/>
    <w:link w:val="TALCar"/>
    <w:qFormat/>
    <w:rsid w:val="000371E4"/>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uiPriority w:val="99"/>
    <w:qFormat/>
    <w:rsid w:val="000371E4"/>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sid w:val="000371E4"/>
    <w:rPr>
      <w:rFonts w:ascii="Arial" w:hAnsi="Arial" w:cs="Arial"/>
      <w:b/>
      <w:bCs/>
      <w:lang w:val="en-GB" w:eastAsia="ja-JP"/>
    </w:rPr>
  </w:style>
  <w:style w:type="paragraph" w:customStyle="1" w:styleId="TH">
    <w:name w:val="TH"/>
    <w:basedOn w:val="Normal"/>
    <w:link w:val="THChar"/>
    <w:qFormat/>
    <w:rsid w:val="000371E4"/>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rsid w:val="000371E4"/>
    <w:pPr>
      <w:overflowPunct/>
      <w:autoSpaceDE/>
      <w:autoSpaceDN/>
      <w:adjustRightInd/>
      <w:ind w:left="851" w:hanging="851"/>
    </w:pPr>
    <w:rPr>
      <w:rFonts w:cs="Times New Roman"/>
      <w:szCs w:val="20"/>
      <w:lang w:eastAsia="en-US"/>
    </w:rPr>
  </w:style>
  <w:style w:type="character" w:customStyle="1" w:styleId="TAHCar">
    <w:name w:val="TAH Car"/>
    <w:link w:val="TAH"/>
    <w:uiPriority w:val="99"/>
    <w:qFormat/>
    <w:rsid w:val="00245C71"/>
    <w:rPr>
      <w:rFonts w:ascii="Arial" w:eastAsia="Times New Roman" w:hAnsi="Arial" w:cs="Arial"/>
      <w:b/>
      <w:bCs/>
      <w:sz w:val="18"/>
      <w:szCs w:val="18"/>
      <w:lang w:val="en-GB" w:eastAsia="ja-JP"/>
    </w:rPr>
  </w:style>
  <w:style w:type="character" w:customStyle="1" w:styleId="TANChar">
    <w:name w:val="TAN Char"/>
    <w:link w:val="TAN"/>
    <w:qFormat/>
    <w:rsid w:val="00245C71"/>
    <w:rPr>
      <w:rFonts w:ascii="Arial" w:hAnsi="Arial" w:cs="Arial"/>
      <w:sz w:val="18"/>
      <w:szCs w:val="18"/>
      <w:lang w:val="en-GB" w:eastAsia="en-US"/>
    </w:rPr>
  </w:style>
  <w:style w:type="paragraph" w:styleId="En-tte">
    <w:name w:val="header"/>
    <w:basedOn w:val="Normal"/>
    <w:link w:val="En-tteCar"/>
    <w:unhideWhenUsed/>
    <w:qFormat/>
    <w:rsid w:val="00B971DE"/>
    <w:pPr>
      <w:pBdr>
        <w:bottom w:val="single" w:sz="6" w:space="1" w:color="auto"/>
      </w:pBdr>
      <w:tabs>
        <w:tab w:val="center" w:pos="4153"/>
        <w:tab w:val="right" w:pos="8306"/>
      </w:tabs>
      <w:snapToGrid w:val="0"/>
      <w:jc w:val="center"/>
    </w:pPr>
    <w:rPr>
      <w:sz w:val="18"/>
      <w:szCs w:val="18"/>
    </w:rPr>
  </w:style>
  <w:style w:type="character" w:customStyle="1" w:styleId="En-tteCar">
    <w:name w:val="En-tête Car"/>
    <w:link w:val="En-tte"/>
    <w:qFormat/>
    <w:rsid w:val="00B971DE"/>
    <w:rPr>
      <w:rFonts w:ascii="Times New Roman" w:hAnsi="Times New Roman"/>
      <w:sz w:val="18"/>
      <w:szCs w:val="18"/>
      <w:lang w:val="en-GB" w:eastAsia="en-US"/>
    </w:rPr>
  </w:style>
  <w:style w:type="paragraph" w:styleId="Pieddepage">
    <w:name w:val="footer"/>
    <w:basedOn w:val="Normal"/>
    <w:link w:val="PieddepageCar"/>
    <w:unhideWhenUsed/>
    <w:rsid w:val="00B971DE"/>
    <w:pPr>
      <w:tabs>
        <w:tab w:val="center" w:pos="4153"/>
        <w:tab w:val="right" w:pos="8306"/>
      </w:tabs>
      <w:snapToGrid w:val="0"/>
    </w:pPr>
    <w:rPr>
      <w:sz w:val="18"/>
      <w:szCs w:val="18"/>
    </w:rPr>
  </w:style>
  <w:style w:type="character" w:customStyle="1" w:styleId="PieddepageCar">
    <w:name w:val="Pied de page Car"/>
    <w:link w:val="Pieddepage"/>
    <w:qFormat/>
    <w:rsid w:val="00B971DE"/>
    <w:rPr>
      <w:rFonts w:ascii="Times New Roman" w:hAnsi="Times New Roman"/>
      <w:sz w:val="18"/>
      <w:szCs w:val="18"/>
      <w:lang w:val="en-GB" w:eastAsia="en-US"/>
    </w:rPr>
  </w:style>
  <w:style w:type="paragraph" w:styleId="Date">
    <w:name w:val="Date"/>
    <w:basedOn w:val="Normal"/>
    <w:next w:val="Normal"/>
    <w:link w:val="DateCar"/>
    <w:uiPriority w:val="99"/>
    <w:semiHidden/>
    <w:unhideWhenUsed/>
    <w:rsid w:val="004B3A83"/>
    <w:pPr>
      <w:ind w:leftChars="2500" w:left="100"/>
    </w:pPr>
  </w:style>
  <w:style w:type="character" w:customStyle="1" w:styleId="DateCar">
    <w:name w:val="Date Car"/>
    <w:link w:val="Date"/>
    <w:uiPriority w:val="99"/>
    <w:semiHidden/>
    <w:rsid w:val="004B3A83"/>
    <w:rPr>
      <w:rFonts w:ascii="Times New Roman" w:hAnsi="Times New Roman"/>
      <w:lang w:val="en-GB" w:eastAsia="en-US"/>
    </w:rPr>
  </w:style>
  <w:style w:type="paragraph" w:styleId="Paragraphedeliste">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列出段落,목록단락"/>
    <w:basedOn w:val="Normal"/>
    <w:link w:val="ParagraphedelisteCar"/>
    <w:uiPriority w:val="34"/>
    <w:qFormat/>
    <w:rsid w:val="00D5446B"/>
    <w:pPr>
      <w:ind w:firstLineChars="200" w:firstLine="420"/>
    </w:pPr>
  </w:style>
  <w:style w:type="character" w:customStyle="1" w:styleId="texhtml">
    <w:name w:val="texhtml"/>
    <w:basedOn w:val="Policepardfau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character" w:customStyle="1" w:styleId="ParagraphedelisteCar">
    <w:name w:val="Paragraphe de liste Car"/>
    <w:aliases w:val="- Bullets Car,?? ?? Car,????? Car,???? Car,Lista1 Car,목록 단락 Car,リスト段落 Car,列出段落1 Car,中等深浅网格 1 - 着色 21 Car,列表段落 Car,¥¡¡¡¡ì¬º¥¹¥È¶ÎÂä Car,ÁÐ³ö¶ÎÂä Car,列表段落1 Car,—ño’i—Ž Car,¥ê¥¹¥È¶ÎÂä Car,R4_bullets Car,Lettre d'introduction Car"/>
    <w:link w:val="Paragraphedeliste"/>
    <w:uiPriority w:val="34"/>
    <w:qFormat/>
    <w:locked/>
    <w:rsid w:val="001A0AAD"/>
    <w:rPr>
      <w:rFonts w:ascii="Times New Roman" w:hAnsi="Times New Roman"/>
      <w:lang w:eastAsia="en-US"/>
    </w:rPr>
  </w:style>
  <w:style w:type="paragraph" w:customStyle="1" w:styleId="H6">
    <w:name w:val="H6"/>
    <w:basedOn w:val="Titre5"/>
    <w:next w:val="Normal"/>
    <w:link w:val="H6Char"/>
    <w:rsid w:val="008926DA"/>
    <w:pPr>
      <w:numPr>
        <w:numId w:val="0"/>
      </w:numPr>
      <w:spacing w:line="259" w:lineRule="auto"/>
      <w:ind w:left="1985" w:hanging="1985"/>
      <w:outlineLvl w:val="9"/>
    </w:pPr>
    <w:rPr>
      <w:sz w:val="20"/>
      <w:szCs w:val="18"/>
      <w:lang w:val="sv-SE" w:eastAsia="zh-CN"/>
    </w:rPr>
  </w:style>
  <w:style w:type="paragraph" w:styleId="Liste3">
    <w:name w:val="List 3"/>
    <w:basedOn w:val="Liste2"/>
    <w:qFormat/>
    <w:rsid w:val="008926DA"/>
    <w:pPr>
      <w:ind w:left="1135"/>
    </w:pPr>
  </w:style>
  <w:style w:type="paragraph" w:styleId="Liste2">
    <w:name w:val="List 2"/>
    <w:basedOn w:val="Liste"/>
    <w:qFormat/>
    <w:rsid w:val="008926DA"/>
    <w:pPr>
      <w:ind w:left="851"/>
    </w:pPr>
  </w:style>
  <w:style w:type="paragraph" w:styleId="Liste">
    <w:name w:val="List"/>
    <w:basedOn w:val="Normal"/>
    <w:qFormat/>
    <w:rsid w:val="008926DA"/>
    <w:pPr>
      <w:spacing w:line="259" w:lineRule="auto"/>
      <w:ind w:left="568" w:hanging="284"/>
    </w:pPr>
  </w:style>
  <w:style w:type="paragraph" w:styleId="TM7">
    <w:name w:val="toc 7"/>
    <w:basedOn w:val="TM6"/>
    <w:next w:val="Normal"/>
    <w:rsid w:val="008926DA"/>
    <w:pPr>
      <w:ind w:left="2268" w:hanging="2268"/>
    </w:pPr>
  </w:style>
  <w:style w:type="paragraph" w:styleId="TM6">
    <w:name w:val="toc 6"/>
    <w:basedOn w:val="TM5"/>
    <w:next w:val="Normal"/>
    <w:rsid w:val="008926DA"/>
    <w:pPr>
      <w:ind w:left="1985" w:hanging="1985"/>
    </w:pPr>
  </w:style>
  <w:style w:type="paragraph" w:styleId="TM5">
    <w:name w:val="toc 5"/>
    <w:basedOn w:val="TM4"/>
    <w:next w:val="Normal"/>
    <w:rsid w:val="008926DA"/>
    <w:pPr>
      <w:ind w:left="1701" w:hanging="1701"/>
    </w:pPr>
  </w:style>
  <w:style w:type="paragraph" w:styleId="TM4">
    <w:name w:val="toc 4"/>
    <w:basedOn w:val="TM3"/>
    <w:next w:val="Normal"/>
    <w:qFormat/>
    <w:rsid w:val="008926DA"/>
    <w:pPr>
      <w:ind w:left="1418" w:hanging="1418"/>
    </w:pPr>
  </w:style>
  <w:style w:type="paragraph" w:styleId="TM3">
    <w:name w:val="toc 3"/>
    <w:basedOn w:val="TM2"/>
    <w:next w:val="Normal"/>
    <w:rsid w:val="008926DA"/>
    <w:pPr>
      <w:ind w:left="1134" w:hanging="1134"/>
    </w:pPr>
  </w:style>
  <w:style w:type="paragraph" w:styleId="TM2">
    <w:name w:val="toc 2"/>
    <w:basedOn w:val="TM1"/>
    <w:next w:val="Normal"/>
    <w:qFormat/>
    <w:rsid w:val="008926DA"/>
    <w:pPr>
      <w:keepNext w:val="0"/>
      <w:spacing w:before="0"/>
      <w:ind w:left="851" w:hanging="851"/>
    </w:pPr>
    <w:rPr>
      <w:sz w:val="20"/>
    </w:rPr>
  </w:style>
  <w:style w:type="paragraph" w:styleId="TM1">
    <w:name w:val="toc 1"/>
    <w:next w:val="Normal"/>
    <w:rsid w:val="008926DA"/>
    <w:pPr>
      <w:keepNext/>
      <w:keepLines/>
      <w:widowControl w:val="0"/>
      <w:tabs>
        <w:tab w:val="right" w:leader="dot" w:pos="9639"/>
      </w:tabs>
      <w:spacing w:before="120" w:after="160" w:line="259" w:lineRule="auto"/>
      <w:ind w:left="567" w:right="425" w:hanging="567"/>
    </w:pPr>
    <w:rPr>
      <w:rFonts w:ascii="Times New Roman" w:hAnsi="Times New Roman"/>
      <w:sz w:val="22"/>
      <w:lang w:eastAsia="en-US"/>
    </w:rPr>
  </w:style>
  <w:style w:type="paragraph" w:styleId="Listenumros2">
    <w:name w:val="List Number 2"/>
    <w:basedOn w:val="Listenumros"/>
    <w:qFormat/>
    <w:rsid w:val="008926DA"/>
    <w:pPr>
      <w:ind w:left="851"/>
    </w:pPr>
  </w:style>
  <w:style w:type="paragraph" w:styleId="Listenumros">
    <w:name w:val="List Number"/>
    <w:basedOn w:val="Liste"/>
    <w:qFormat/>
    <w:rsid w:val="008926DA"/>
  </w:style>
  <w:style w:type="paragraph" w:styleId="Listepuces4">
    <w:name w:val="List Bullet 4"/>
    <w:basedOn w:val="Listepuces3"/>
    <w:qFormat/>
    <w:rsid w:val="008926DA"/>
    <w:pPr>
      <w:ind w:left="1418"/>
    </w:pPr>
  </w:style>
  <w:style w:type="paragraph" w:styleId="Listepuces3">
    <w:name w:val="List Bullet 3"/>
    <w:basedOn w:val="Listepuces2"/>
    <w:qFormat/>
    <w:rsid w:val="008926DA"/>
    <w:pPr>
      <w:ind w:left="1135"/>
    </w:pPr>
  </w:style>
  <w:style w:type="paragraph" w:styleId="Listepuces2">
    <w:name w:val="List Bullet 2"/>
    <w:basedOn w:val="Listepuces"/>
    <w:rsid w:val="008926DA"/>
    <w:pPr>
      <w:ind w:left="851"/>
    </w:pPr>
  </w:style>
  <w:style w:type="paragraph" w:styleId="Listepuces">
    <w:name w:val="List Bullet"/>
    <w:basedOn w:val="Liste"/>
    <w:qFormat/>
    <w:rsid w:val="008926DA"/>
  </w:style>
  <w:style w:type="paragraph" w:styleId="Commentaire">
    <w:name w:val="annotation text"/>
    <w:basedOn w:val="Normal"/>
    <w:link w:val="CommentaireCar"/>
    <w:uiPriority w:val="99"/>
    <w:qFormat/>
    <w:rsid w:val="008926DA"/>
    <w:pPr>
      <w:spacing w:line="259" w:lineRule="auto"/>
    </w:pPr>
  </w:style>
  <w:style w:type="character" w:customStyle="1" w:styleId="CommentaireCar">
    <w:name w:val="Commentaire Car"/>
    <w:link w:val="Commentaire"/>
    <w:uiPriority w:val="99"/>
    <w:qFormat/>
    <w:rsid w:val="008926DA"/>
    <w:rPr>
      <w:rFonts w:ascii="Times New Roman" w:hAnsi="Times New Roman"/>
      <w:lang w:eastAsia="en-US"/>
    </w:rPr>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qFormat/>
    <w:rsid w:val="008926DA"/>
    <w:pPr>
      <w:spacing w:line="259" w:lineRule="auto"/>
    </w:p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qFormat/>
    <w:rsid w:val="008926DA"/>
    <w:rPr>
      <w:rFonts w:ascii="Times New Roman" w:hAnsi="Times New Roman"/>
      <w:lang w:eastAsia="en-US"/>
    </w:rPr>
  </w:style>
  <w:style w:type="paragraph" w:styleId="Textebrut">
    <w:name w:val="Plain Text"/>
    <w:basedOn w:val="Normal"/>
    <w:link w:val="TextebrutCar"/>
    <w:uiPriority w:val="99"/>
    <w:rsid w:val="008926DA"/>
    <w:pPr>
      <w:spacing w:line="259" w:lineRule="auto"/>
    </w:pPr>
    <w:rPr>
      <w:rFonts w:ascii="Courier New" w:hAnsi="Courier New"/>
      <w:lang w:val="nb-NO"/>
    </w:rPr>
  </w:style>
  <w:style w:type="character" w:customStyle="1" w:styleId="TextebrutCar">
    <w:name w:val="Texte brut Car"/>
    <w:link w:val="Textebrut"/>
    <w:uiPriority w:val="99"/>
    <w:qFormat/>
    <w:rsid w:val="008926DA"/>
    <w:rPr>
      <w:rFonts w:ascii="Courier New" w:hAnsi="Courier New"/>
      <w:lang w:val="nb-NO" w:eastAsia="en-US"/>
    </w:rPr>
  </w:style>
  <w:style w:type="paragraph" w:styleId="Listepuces5">
    <w:name w:val="List Bullet 5"/>
    <w:basedOn w:val="Listepuces4"/>
    <w:qFormat/>
    <w:rsid w:val="008926DA"/>
    <w:pPr>
      <w:ind w:left="1702"/>
    </w:pPr>
  </w:style>
  <w:style w:type="paragraph" w:styleId="TM8">
    <w:name w:val="toc 8"/>
    <w:basedOn w:val="TM1"/>
    <w:next w:val="Normal"/>
    <w:qFormat/>
    <w:rsid w:val="008926DA"/>
    <w:pPr>
      <w:spacing w:before="180"/>
      <w:ind w:left="2693" w:hanging="2693"/>
    </w:pPr>
    <w:rPr>
      <w:b/>
    </w:rPr>
  </w:style>
  <w:style w:type="paragraph" w:styleId="Retraitcorpsdetexte2">
    <w:name w:val="Body Text Indent 2"/>
    <w:basedOn w:val="Normal"/>
    <w:link w:val="Retraitcorpsdetexte2Car"/>
    <w:qFormat/>
    <w:rsid w:val="008926DA"/>
    <w:pPr>
      <w:overflowPunct w:val="0"/>
      <w:autoSpaceDE w:val="0"/>
      <w:autoSpaceDN w:val="0"/>
      <w:adjustRightInd w:val="0"/>
      <w:spacing w:line="259" w:lineRule="auto"/>
      <w:ind w:left="284"/>
      <w:jc w:val="both"/>
      <w:textAlignment w:val="baseline"/>
    </w:pPr>
    <w:rPr>
      <w:rFonts w:ascii="Arial" w:eastAsia="Yu Mincho" w:hAnsi="Arial"/>
      <w:sz w:val="22"/>
    </w:rPr>
  </w:style>
  <w:style w:type="character" w:customStyle="1" w:styleId="Retraitcorpsdetexte2Car">
    <w:name w:val="Retrait corps de texte 2 Car"/>
    <w:link w:val="Retraitcorpsdetexte2"/>
    <w:qFormat/>
    <w:rsid w:val="008926DA"/>
    <w:rPr>
      <w:rFonts w:ascii="Arial" w:eastAsia="Yu Mincho" w:hAnsi="Arial"/>
      <w:sz w:val="22"/>
      <w:lang w:eastAsia="en-US"/>
    </w:rPr>
  </w:style>
  <w:style w:type="paragraph" w:styleId="Notedefin">
    <w:name w:val="endnote text"/>
    <w:basedOn w:val="Normal"/>
    <w:link w:val="NotedefinCar"/>
    <w:qFormat/>
    <w:rsid w:val="008926DA"/>
    <w:pPr>
      <w:overflowPunct w:val="0"/>
      <w:autoSpaceDE w:val="0"/>
      <w:autoSpaceDN w:val="0"/>
      <w:adjustRightInd w:val="0"/>
      <w:spacing w:line="259" w:lineRule="auto"/>
      <w:textAlignment w:val="baseline"/>
    </w:pPr>
    <w:rPr>
      <w:rFonts w:eastAsia="Yu Mincho"/>
    </w:rPr>
  </w:style>
  <w:style w:type="character" w:customStyle="1" w:styleId="NotedefinCar">
    <w:name w:val="Note de fin Car"/>
    <w:link w:val="Notedefin"/>
    <w:qFormat/>
    <w:rsid w:val="008926DA"/>
    <w:rPr>
      <w:rFonts w:ascii="Times New Roman" w:eastAsia="Yu Mincho" w:hAnsi="Times New Roman"/>
      <w:lang w:eastAsia="en-US"/>
    </w:rPr>
  </w:style>
  <w:style w:type="paragraph" w:styleId="Index1">
    <w:name w:val="index 1"/>
    <w:basedOn w:val="Normal"/>
    <w:next w:val="Normal"/>
    <w:autoRedefine/>
    <w:semiHidden/>
    <w:unhideWhenUsed/>
    <w:qFormat/>
    <w:rsid w:val="008926DA"/>
    <w:pPr>
      <w:ind w:left="200" w:hanging="200"/>
    </w:pPr>
  </w:style>
  <w:style w:type="paragraph" w:styleId="Titreindex">
    <w:name w:val="index heading"/>
    <w:basedOn w:val="Normal"/>
    <w:next w:val="Normal"/>
    <w:semiHidden/>
    <w:rsid w:val="008926DA"/>
    <w:pPr>
      <w:pBdr>
        <w:top w:val="single" w:sz="12" w:space="0" w:color="auto"/>
      </w:pBdr>
      <w:spacing w:before="360" w:after="240" w:line="259" w:lineRule="auto"/>
    </w:pPr>
    <w:rPr>
      <w:b/>
      <w:i/>
      <w:sz w:val="26"/>
    </w:rPr>
  </w:style>
  <w:style w:type="paragraph" w:styleId="Notedebasdepage">
    <w:name w:val="footnote text"/>
    <w:basedOn w:val="Normal"/>
    <w:link w:val="NotedebasdepageCar"/>
    <w:semiHidden/>
    <w:qFormat/>
    <w:rsid w:val="008926DA"/>
    <w:pPr>
      <w:keepLines/>
      <w:spacing w:after="0" w:line="259" w:lineRule="auto"/>
      <w:ind w:left="454" w:hanging="454"/>
    </w:pPr>
    <w:rPr>
      <w:sz w:val="16"/>
    </w:rPr>
  </w:style>
  <w:style w:type="character" w:customStyle="1" w:styleId="NotedebasdepageCar">
    <w:name w:val="Note de bas de page Car"/>
    <w:link w:val="Notedebasdepage"/>
    <w:semiHidden/>
    <w:qFormat/>
    <w:rsid w:val="008926DA"/>
    <w:rPr>
      <w:rFonts w:ascii="Times New Roman" w:hAnsi="Times New Roman"/>
      <w:sz w:val="16"/>
      <w:lang w:eastAsia="en-US"/>
    </w:rPr>
  </w:style>
  <w:style w:type="paragraph" w:styleId="Liste5">
    <w:name w:val="List 5"/>
    <w:basedOn w:val="Liste4"/>
    <w:qFormat/>
    <w:rsid w:val="008926DA"/>
    <w:pPr>
      <w:ind w:left="1702"/>
    </w:pPr>
  </w:style>
  <w:style w:type="paragraph" w:styleId="Liste4">
    <w:name w:val="List 4"/>
    <w:basedOn w:val="Liste3"/>
    <w:qFormat/>
    <w:rsid w:val="008926DA"/>
    <w:pPr>
      <w:ind w:left="1418"/>
    </w:pPr>
  </w:style>
  <w:style w:type="paragraph" w:styleId="TM9">
    <w:name w:val="toc 9"/>
    <w:basedOn w:val="TM8"/>
    <w:next w:val="Normal"/>
    <w:rsid w:val="008926DA"/>
    <w:pPr>
      <w:ind w:left="1418" w:hanging="1418"/>
    </w:pPr>
  </w:style>
  <w:style w:type="paragraph" w:styleId="Index2">
    <w:name w:val="index 2"/>
    <w:basedOn w:val="Index1"/>
    <w:next w:val="Normal"/>
    <w:semiHidden/>
    <w:qFormat/>
    <w:rsid w:val="008926DA"/>
    <w:pPr>
      <w:keepLines/>
      <w:spacing w:after="0" w:line="259" w:lineRule="auto"/>
      <w:ind w:left="284" w:firstLine="0"/>
    </w:pPr>
  </w:style>
  <w:style w:type="paragraph" w:styleId="Objetducommentaire">
    <w:name w:val="annotation subject"/>
    <w:basedOn w:val="Commentaire"/>
    <w:next w:val="Commentaire"/>
    <w:link w:val="ObjetducommentaireCar"/>
    <w:qFormat/>
    <w:rsid w:val="008926DA"/>
    <w:rPr>
      <w:b/>
      <w:bCs/>
    </w:rPr>
  </w:style>
  <w:style w:type="character" w:customStyle="1" w:styleId="ObjetducommentaireCar">
    <w:name w:val="Objet du commentaire Car"/>
    <w:link w:val="Objetducommentaire"/>
    <w:qFormat/>
    <w:rsid w:val="008926DA"/>
    <w:rPr>
      <w:rFonts w:ascii="Times New Roman" w:hAnsi="Times New Roman"/>
      <w:b/>
      <w:bCs/>
      <w:lang w:eastAsia="en-US"/>
    </w:rPr>
  </w:style>
  <w:style w:type="character" w:styleId="Appeldenotedefin">
    <w:name w:val="endnote reference"/>
    <w:qFormat/>
    <w:rsid w:val="008926DA"/>
    <w:rPr>
      <w:vertAlign w:val="superscript"/>
    </w:rPr>
  </w:style>
  <w:style w:type="character" w:styleId="Lienhypertextesuivivisit">
    <w:name w:val="FollowedHyperlink"/>
    <w:rsid w:val="008926DA"/>
    <w:rPr>
      <w:color w:val="800080"/>
      <w:u w:val="single"/>
    </w:rPr>
  </w:style>
  <w:style w:type="character" w:styleId="Accentuation">
    <w:name w:val="Emphasis"/>
    <w:qFormat/>
    <w:rsid w:val="008926DA"/>
    <w:rPr>
      <w:i/>
      <w:iCs/>
    </w:rPr>
  </w:style>
  <w:style w:type="character" w:styleId="Lienhypertexte">
    <w:name w:val="Hyperlink"/>
    <w:uiPriority w:val="99"/>
    <w:rsid w:val="008926DA"/>
    <w:rPr>
      <w:color w:val="0000FF"/>
      <w:u w:val="single"/>
    </w:rPr>
  </w:style>
  <w:style w:type="character" w:styleId="Marquedecommentaire">
    <w:name w:val="annotation reference"/>
    <w:semiHidden/>
    <w:rsid w:val="008926DA"/>
    <w:rPr>
      <w:sz w:val="16"/>
    </w:rPr>
  </w:style>
  <w:style w:type="character" w:styleId="Appelnotedebasdep">
    <w:name w:val="footnote reference"/>
    <w:semiHidden/>
    <w:qFormat/>
    <w:rsid w:val="008926DA"/>
    <w:rPr>
      <w:b/>
      <w:position w:val="6"/>
      <w:sz w:val="16"/>
    </w:rPr>
  </w:style>
  <w:style w:type="paragraph" w:customStyle="1" w:styleId="EQ">
    <w:name w:val="EQ"/>
    <w:basedOn w:val="Normal"/>
    <w:next w:val="Normal"/>
    <w:link w:val="EQChar"/>
    <w:rsid w:val="008926DA"/>
    <w:pPr>
      <w:keepLines/>
      <w:tabs>
        <w:tab w:val="center" w:pos="4536"/>
        <w:tab w:val="right" w:pos="9072"/>
      </w:tabs>
      <w:spacing w:line="259" w:lineRule="auto"/>
    </w:pPr>
  </w:style>
  <w:style w:type="character" w:customStyle="1" w:styleId="ZGSM">
    <w:name w:val="ZGSM"/>
    <w:rsid w:val="008926DA"/>
  </w:style>
  <w:style w:type="paragraph" w:customStyle="1" w:styleId="ZD">
    <w:name w:val="ZD"/>
    <w:rsid w:val="008926DA"/>
    <w:pPr>
      <w:framePr w:wrap="notBeside" w:vAnchor="page" w:hAnchor="margin" w:y="15764"/>
      <w:widowControl w:val="0"/>
      <w:spacing w:after="160" w:line="259" w:lineRule="auto"/>
    </w:pPr>
    <w:rPr>
      <w:rFonts w:ascii="Arial" w:hAnsi="Arial"/>
      <w:sz w:val="32"/>
      <w:lang w:eastAsia="en-US"/>
    </w:rPr>
  </w:style>
  <w:style w:type="paragraph" w:customStyle="1" w:styleId="TT">
    <w:name w:val="TT"/>
    <w:basedOn w:val="Titre1"/>
    <w:next w:val="Normal"/>
    <w:qFormat/>
    <w:rsid w:val="008926DA"/>
    <w:pPr>
      <w:tabs>
        <w:tab w:val="clear" w:pos="432"/>
      </w:tabs>
      <w:spacing w:line="259" w:lineRule="auto"/>
      <w:outlineLvl w:val="9"/>
    </w:pPr>
    <w:rPr>
      <w:lang w:val="sv-SE"/>
    </w:rPr>
  </w:style>
  <w:style w:type="paragraph" w:customStyle="1" w:styleId="NF">
    <w:name w:val="NF"/>
    <w:basedOn w:val="NO"/>
    <w:qFormat/>
    <w:rsid w:val="008926DA"/>
    <w:pPr>
      <w:keepNext/>
      <w:spacing w:after="0"/>
    </w:pPr>
    <w:rPr>
      <w:rFonts w:ascii="Arial" w:hAnsi="Arial"/>
      <w:sz w:val="18"/>
    </w:rPr>
  </w:style>
  <w:style w:type="paragraph" w:customStyle="1" w:styleId="NO">
    <w:name w:val="NO"/>
    <w:basedOn w:val="Normal"/>
    <w:link w:val="NOChar"/>
    <w:qFormat/>
    <w:rsid w:val="008926DA"/>
    <w:pPr>
      <w:keepLines/>
      <w:spacing w:line="259" w:lineRule="auto"/>
      <w:ind w:left="1135" w:hanging="851"/>
    </w:pPr>
    <w:rPr>
      <w:lang w:val="zh-CN"/>
    </w:rPr>
  </w:style>
  <w:style w:type="paragraph" w:customStyle="1" w:styleId="PL">
    <w:name w:val="PL"/>
    <w:link w:val="PLChar"/>
    <w:qFormat/>
    <w:rsid w:val="008926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eastAsia="en-US"/>
    </w:rPr>
  </w:style>
  <w:style w:type="paragraph" w:customStyle="1" w:styleId="TAR">
    <w:name w:val="TAR"/>
    <w:basedOn w:val="TAL"/>
    <w:qFormat/>
    <w:rsid w:val="008926DA"/>
    <w:pPr>
      <w:overflowPunct/>
      <w:autoSpaceDE/>
      <w:autoSpaceDN/>
      <w:adjustRightInd/>
      <w:spacing w:line="259" w:lineRule="auto"/>
      <w:jc w:val="right"/>
    </w:pPr>
    <w:rPr>
      <w:rFonts w:cs="Times New Roman"/>
      <w:szCs w:val="20"/>
      <w:lang w:val="zh-CN" w:eastAsia="en-US"/>
    </w:rPr>
  </w:style>
  <w:style w:type="paragraph" w:customStyle="1" w:styleId="LD">
    <w:name w:val="LD"/>
    <w:qFormat/>
    <w:rsid w:val="008926DA"/>
    <w:pPr>
      <w:keepNext/>
      <w:keepLines/>
      <w:spacing w:after="160" w:line="180" w:lineRule="exact"/>
    </w:pPr>
    <w:rPr>
      <w:rFonts w:ascii="Courier New" w:hAnsi="Courier New"/>
      <w:lang w:eastAsia="en-US"/>
    </w:rPr>
  </w:style>
  <w:style w:type="paragraph" w:customStyle="1" w:styleId="EX">
    <w:name w:val="EX"/>
    <w:basedOn w:val="Normal"/>
    <w:rsid w:val="008926DA"/>
    <w:pPr>
      <w:keepLines/>
      <w:spacing w:line="259" w:lineRule="auto"/>
      <w:ind w:left="1702" w:hanging="1418"/>
    </w:pPr>
  </w:style>
  <w:style w:type="paragraph" w:customStyle="1" w:styleId="FP">
    <w:name w:val="FP"/>
    <w:basedOn w:val="Normal"/>
    <w:qFormat/>
    <w:rsid w:val="008926DA"/>
    <w:pPr>
      <w:spacing w:after="0" w:line="259" w:lineRule="auto"/>
    </w:pPr>
  </w:style>
  <w:style w:type="paragraph" w:customStyle="1" w:styleId="NW">
    <w:name w:val="NW"/>
    <w:basedOn w:val="NO"/>
    <w:qFormat/>
    <w:rsid w:val="008926DA"/>
    <w:pPr>
      <w:spacing w:after="0"/>
    </w:pPr>
  </w:style>
  <w:style w:type="paragraph" w:customStyle="1" w:styleId="EW">
    <w:name w:val="EW"/>
    <w:basedOn w:val="EX"/>
    <w:qFormat/>
    <w:rsid w:val="008926DA"/>
    <w:pPr>
      <w:spacing w:after="0"/>
    </w:pPr>
  </w:style>
  <w:style w:type="paragraph" w:customStyle="1" w:styleId="B1">
    <w:name w:val="B1"/>
    <w:basedOn w:val="Liste"/>
    <w:link w:val="B1Char"/>
    <w:qFormat/>
    <w:rsid w:val="008926DA"/>
  </w:style>
  <w:style w:type="paragraph" w:customStyle="1" w:styleId="EditorsNote">
    <w:name w:val="Editor's Note"/>
    <w:basedOn w:val="NO"/>
    <w:qFormat/>
    <w:rsid w:val="008926DA"/>
    <w:rPr>
      <w:color w:val="FF0000"/>
    </w:rPr>
  </w:style>
  <w:style w:type="paragraph" w:customStyle="1" w:styleId="ZA">
    <w:name w:val="ZA"/>
    <w:qFormat/>
    <w:rsid w:val="008926D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qFormat/>
    <w:rsid w:val="008926DA"/>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T">
    <w:name w:val="ZT"/>
    <w:qFormat/>
    <w:rsid w:val="008926DA"/>
    <w:pPr>
      <w:framePr w:wrap="notBeside" w:hAnchor="margin" w:yAlign="center"/>
      <w:widowControl w:val="0"/>
      <w:spacing w:after="160" w:line="240" w:lineRule="atLeast"/>
      <w:jc w:val="right"/>
    </w:pPr>
    <w:rPr>
      <w:rFonts w:ascii="Arial" w:hAnsi="Arial"/>
      <w:b/>
      <w:sz w:val="34"/>
      <w:lang w:eastAsia="en-US"/>
    </w:rPr>
  </w:style>
  <w:style w:type="paragraph" w:customStyle="1" w:styleId="ZU">
    <w:name w:val="ZU"/>
    <w:qFormat/>
    <w:rsid w:val="008926DA"/>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H">
    <w:name w:val="ZH"/>
    <w:qFormat/>
    <w:rsid w:val="008926DA"/>
    <w:pPr>
      <w:framePr w:wrap="notBeside" w:vAnchor="page" w:hAnchor="margin" w:xAlign="center" w:y="6805"/>
      <w:widowControl w:val="0"/>
      <w:spacing w:after="160" w:line="259" w:lineRule="auto"/>
    </w:pPr>
    <w:rPr>
      <w:rFonts w:ascii="Arial" w:hAnsi="Arial"/>
      <w:lang w:eastAsia="en-US"/>
    </w:rPr>
  </w:style>
  <w:style w:type="paragraph" w:customStyle="1" w:styleId="TF">
    <w:name w:val="TF"/>
    <w:basedOn w:val="TH"/>
    <w:qFormat/>
    <w:rsid w:val="008926DA"/>
    <w:pPr>
      <w:keepNext w:val="0"/>
      <w:overflowPunct/>
      <w:autoSpaceDE/>
      <w:autoSpaceDN/>
      <w:adjustRightInd/>
      <w:spacing w:before="0" w:after="240" w:line="259" w:lineRule="auto"/>
    </w:pPr>
    <w:rPr>
      <w:rFonts w:cs="Times New Roman"/>
      <w:bCs w:val="0"/>
      <w:lang w:val="zh-CN" w:eastAsia="en-US"/>
    </w:rPr>
  </w:style>
  <w:style w:type="paragraph" w:customStyle="1" w:styleId="ZG">
    <w:name w:val="ZG"/>
    <w:qFormat/>
    <w:rsid w:val="008926DA"/>
    <w:pPr>
      <w:framePr w:wrap="notBeside" w:vAnchor="page" w:hAnchor="margin" w:xAlign="right" w:y="6805"/>
      <w:widowControl w:val="0"/>
      <w:spacing w:after="160" w:line="259" w:lineRule="auto"/>
      <w:jc w:val="right"/>
    </w:pPr>
    <w:rPr>
      <w:rFonts w:ascii="Arial" w:hAnsi="Arial"/>
      <w:lang w:eastAsia="en-US"/>
    </w:rPr>
  </w:style>
  <w:style w:type="paragraph" w:customStyle="1" w:styleId="B2">
    <w:name w:val="B2"/>
    <w:basedOn w:val="Liste2"/>
    <w:qFormat/>
    <w:rsid w:val="008926DA"/>
  </w:style>
  <w:style w:type="paragraph" w:customStyle="1" w:styleId="B3">
    <w:name w:val="B3"/>
    <w:basedOn w:val="Liste3"/>
    <w:qFormat/>
    <w:rsid w:val="008926DA"/>
  </w:style>
  <w:style w:type="paragraph" w:customStyle="1" w:styleId="B4">
    <w:name w:val="B4"/>
    <w:basedOn w:val="Liste4"/>
    <w:qFormat/>
    <w:rsid w:val="008926DA"/>
  </w:style>
  <w:style w:type="paragraph" w:customStyle="1" w:styleId="B5">
    <w:name w:val="B5"/>
    <w:basedOn w:val="Liste5"/>
    <w:qFormat/>
    <w:rsid w:val="008926DA"/>
  </w:style>
  <w:style w:type="paragraph" w:customStyle="1" w:styleId="ZTD">
    <w:name w:val="ZTD"/>
    <w:basedOn w:val="ZB"/>
    <w:qFormat/>
    <w:rsid w:val="008926DA"/>
    <w:pPr>
      <w:framePr w:hRule="auto" w:wrap="notBeside" w:y="852"/>
    </w:pPr>
    <w:rPr>
      <w:i w:val="0"/>
      <w:sz w:val="40"/>
    </w:rPr>
  </w:style>
  <w:style w:type="paragraph" w:customStyle="1" w:styleId="ZV">
    <w:name w:val="ZV"/>
    <w:basedOn w:val="ZU"/>
    <w:rsid w:val="008926DA"/>
    <w:pPr>
      <w:framePr w:wrap="notBeside" w:y="16161"/>
    </w:pPr>
  </w:style>
  <w:style w:type="paragraph" w:customStyle="1" w:styleId="INDENT1">
    <w:name w:val="INDENT1"/>
    <w:basedOn w:val="Normal"/>
    <w:rsid w:val="008926DA"/>
    <w:pPr>
      <w:spacing w:line="259" w:lineRule="auto"/>
      <w:ind w:left="851"/>
    </w:pPr>
  </w:style>
  <w:style w:type="paragraph" w:customStyle="1" w:styleId="INDENT2">
    <w:name w:val="INDENT2"/>
    <w:basedOn w:val="Normal"/>
    <w:qFormat/>
    <w:rsid w:val="008926DA"/>
    <w:pPr>
      <w:spacing w:line="259" w:lineRule="auto"/>
      <w:ind w:left="1135" w:hanging="284"/>
    </w:pPr>
  </w:style>
  <w:style w:type="paragraph" w:customStyle="1" w:styleId="INDENT3">
    <w:name w:val="INDENT3"/>
    <w:basedOn w:val="Normal"/>
    <w:rsid w:val="008926DA"/>
    <w:pPr>
      <w:spacing w:line="259" w:lineRule="auto"/>
      <w:ind w:left="1701" w:hanging="567"/>
    </w:pPr>
  </w:style>
  <w:style w:type="paragraph" w:customStyle="1" w:styleId="FigureTitle">
    <w:name w:val="Figure_Title"/>
    <w:basedOn w:val="Normal"/>
    <w:next w:val="Normal"/>
    <w:rsid w:val="008926DA"/>
    <w:pPr>
      <w:keepLines/>
      <w:tabs>
        <w:tab w:val="left" w:pos="794"/>
        <w:tab w:val="left" w:pos="1191"/>
        <w:tab w:val="left" w:pos="1588"/>
        <w:tab w:val="left" w:pos="1985"/>
      </w:tabs>
      <w:spacing w:before="120" w:after="480" w:line="259" w:lineRule="auto"/>
      <w:jc w:val="center"/>
    </w:pPr>
    <w:rPr>
      <w:b/>
      <w:sz w:val="24"/>
    </w:rPr>
  </w:style>
  <w:style w:type="paragraph" w:customStyle="1" w:styleId="RecCCITT">
    <w:name w:val="Rec_CCITT_#"/>
    <w:basedOn w:val="Normal"/>
    <w:qFormat/>
    <w:rsid w:val="008926DA"/>
    <w:pPr>
      <w:keepNext/>
      <w:keepLines/>
      <w:spacing w:line="259" w:lineRule="auto"/>
    </w:pPr>
    <w:rPr>
      <w:b/>
    </w:rPr>
  </w:style>
  <w:style w:type="paragraph" w:customStyle="1" w:styleId="enumlev2">
    <w:name w:val="enumlev2"/>
    <w:basedOn w:val="Normal"/>
    <w:qFormat/>
    <w:rsid w:val="008926DA"/>
    <w:pPr>
      <w:tabs>
        <w:tab w:val="left" w:pos="794"/>
        <w:tab w:val="left" w:pos="1191"/>
        <w:tab w:val="left" w:pos="1588"/>
        <w:tab w:val="left" w:pos="1985"/>
      </w:tabs>
      <w:spacing w:before="86" w:line="259" w:lineRule="auto"/>
      <w:ind w:left="1588" w:hanging="397"/>
      <w:jc w:val="both"/>
    </w:pPr>
    <w:rPr>
      <w:lang w:val="en-US"/>
    </w:rPr>
  </w:style>
  <w:style w:type="paragraph" w:customStyle="1" w:styleId="CouvRecTitle">
    <w:name w:val="Couv Rec Title"/>
    <w:basedOn w:val="Normal"/>
    <w:qFormat/>
    <w:rsid w:val="008926DA"/>
    <w:pPr>
      <w:keepNext/>
      <w:keepLines/>
      <w:spacing w:before="240" w:line="259" w:lineRule="auto"/>
      <w:ind w:left="1418"/>
    </w:pPr>
    <w:rPr>
      <w:rFonts w:ascii="Arial" w:hAnsi="Arial"/>
      <w:b/>
      <w:sz w:val="36"/>
      <w:lang w:val="en-US"/>
    </w:rPr>
  </w:style>
  <w:style w:type="paragraph" w:customStyle="1" w:styleId="TAJ">
    <w:name w:val="TAJ"/>
    <w:basedOn w:val="TH"/>
    <w:rsid w:val="008926DA"/>
    <w:pPr>
      <w:overflowPunct/>
      <w:autoSpaceDE/>
      <w:autoSpaceDN/>
      <w:adjustRightInd/>
      <w:spacing w:line="259" w:lineRule="auto"/>
    </w:pPr>
    <w:rPr>
      <w:rFonts w:cs="Times New Roman"/>
      <w:bCs w:val="0"/>
      <w:lang w:val="zh-CN" w:eastAsia="en-US"/>
    </w:rPr>
  </w:style>
  <w:style w:type="paragraph" w:customStyle="1" w:styleId="Guidance">
    <w:name w:val="Guidance"/>
    <w:basedOn w:val="Normal"/>
    <w:link w:val="GuidanceChar"/>
    <w:rsid w:val="008926DA"/>
    <w:pPr>
      <w:spacing w:line="259" w:lineRule="auto"/>
    </w:pPr>
    <w:rPr>
      <w:i/>
      <w:color w:val="0000FF"/>
      <w:lang w:val="zh-CN"/>
    </w:rPr>
  </w:style>
  <w:style w:type="character" w:customStyle="1" w:styleId="TALChar">
    <w:name w:val="TAL Char"/>
    <w:qFormat/>
    <w:rsid w:val="008926DA"/>
    <w:rPr>
      <w:rFonts w:ascii="Arial" w:hAnsi="Arial"/>
      <w:sz w:val="18"/>
      <w:lang w:eastAsia="en-US"/>
    </w:rPr>
  </w:style>
  <w:style w:type="character" w:customStyle="1" w:styleId="NOChar">
    <w:name w:val="NO Char"/>
    <w:link w:val="NO"/>
    <w:qFormat/>
    <w:rsid w:val="008926DA"/>
    <w:rPr>
      <w:rFonts w:ascii="Times New Roman" w:hAnsi="Times New Roman"/>
      <w:lang w:val="zh-CN" w:eastAsia="en-US"/>
    </w:rPr>
  </w:style>
  <w:style w:type="character" w:customStyle="1" w:styleId="GuidanceChar">
    <w:name w:val="Guidance Char"/>
    <w:link w:val="Guidance"/>
    <w:rsid w:val="008926DA"/>
    <w:rPr>
      <w:rFonts w:ascii="Times New Roman" w:hAnsi="Times New Roman"/>
      <w:i/>
      <w:color w:val="0000FF"/>
      <w:lang w:val="zh-CN" w:eastAsia="en-US"/>
    </w:rPr>
  </w:style>
  <w:style w:type="character" w:customStyle="1" w:styleId="Char">
    <w:name w:val="批注主题 Char"/>
    <w:qFormat/>
    <w:rsid w:val="008926DA"/>
    <w:rPr>
      <w:rFonts w:ascii="Times New Roman" w:hAnsi="Times New Roman"/>
      <w:lang w:val="en-GB" w:eastAsia="en-US"/>
    </w:rPr>
  </w:style>
  <w:style w:type="paragraph" w:customStyle="1" w:styleId="Revision1">
    <w:name w:val="Revision1"/>
    <w:hidden/>
    <w:uiPriority w:val="99"/>
    <w:semiHidden/>
    <w:qFormat/>
    <w:rsid w:val="008926DA"/>
    <w:pPr>
      <w:spacing w:after="160" w:line="259" w:lineRule="auto"/>
    </w:pPr>
    <w:rPr>
      <w:rFonts w:ascii="Times New Roman" w:hAnsi="Times New Roman"/>
      <w:lang w:eastAsia="en-US"/>
    </w:rPr>
  </w:style>
  <w:style w:type="paragraph" w:customStyle="1" w:styleId="21">
    <w:name w:val="中等深浅网格 21"/>
    <w:uiPriority w:val="1"/>
    <w:qFormat/>
    <w:rsid w:val="008926DA"/>
    <w:pPr>
      <w:overflowPunct w:val="0"/>
      <w:autoSpaceDE w:val="0"/>
      <w:autoSpaceDN w:val="0"/>
      <w:adjustRightInd w:val="0"/>
      <w:spacing w:after="160" w:line="259" w:lineRule="auto"/>
      <w:textAlignment w:val="baseline"/>
    </w:pPr>
    <w:rPr>
      <w:rFonts w:ascii="Times New Roman" w:eastAsia="Malgun Gothic" w:hAnsi="Times New Roman"/>
      <w:lang w:eastAsia="ja-JP"/>
    </w:rPr>
  </w:style>
  <w:style w:type="paragraph" w:customStyle="1" w:styleId="Heading3Underrubrik2H3">
    <w:name w:val="Heading 3.Underrubrik2.H3"/>
    <w:basedOn w:val="Normal"/>
    <w:next w:val="Normal"/>
    <w:qFormat/>
    <w:rsid w:val="008926DA"/>
    <w:pPr>
      <w:keepNext/>
      <w:keepLines/>
      <w:overflowPunct w:val="0"/>
      <w:autoSpaceDE w:val="0"/>
      <w:autoSpaceDN w:val="0"/>
      <w:adjustRightInd w:val="0"/>
      <w:spacing w:before="120" w:line="259" w:lineRule="auto"/>
      <w:ind w:left="1134" w:hanging="1134"/>
      <w:textAlignment w:val="baseline"/>
      <w:outlineLvl w:val="2"/>
    </w:pPr>
    <w:rPr>
      <w:rFonts w:ascii="Arial" w:hAnsi="Arial"/>
      <w:sz w:val="28"/>
      <w:lang w:eastAsia="es-ES"/>
    </w:rPr>
  </w:style>
  <w:style w:type="paragraph" w:customStyle="1" w:styleId="CRCoverPage">
    <w:name w:val="CR Cover Page"/>
    <w:link w:val="CRCoverPageChar"/>
    <w:qFormat/>
    <w:rsid w:val="008926DA"/>
    <w:pPr>
      <w:spacing w:after="120" w:line="259" w:lineRule="auto"/>
    </w:pPr>
    <w:rPr>
      <w:rFonts w:ascii="Arial" w:hAnsi="Arial"/>
      <w:lang w:eastAsia="en-US"/>
    </w:rPr>
  </w:style>
  <w:style w:type="character" w:customStyle="1" w:styleId="CRCoverPageChar">
    <w:name w:val="CR Cover Page Char"/>
    <w:link w:val="CRCoverPage"/>
    <w:qFormat/>
    <w:rsid w:val="008926DA"/>
    <w:rPr>
      <w:rFonts w:ascii="Arial" w:hAnsi="Arial"/>
      <w:lang w:eastAsia="en-US"/>
    </w:rPr>
  </w:style>
  <w:style w:type="character" w:customStyle="1" w:styleId="B1Char">
    <w:name w:val="B1 Char"/>
    <w:link w:val="B1"/>
    <w:qFormat/>
    <w:rsid w:val="008926DA"/>
    <w:rPr>
      <w:rFonts w:ascii="Times New Roman" w:hAnsi="Times New Roman"/>
      <w:lang w:eastAsia="en-US"/>
    </w:rPr>
  </w:style>
  <w:style w:type="character" w:customStyle="1" w:styleId="LgendeCar">
    <w:name w:val="Légende Car"/>
    <w:aliases w:val="cap Car"/>
    <w:link w:val="Lgende"/>
    <w:rsid w:val="008926DA"/>
    <w:rPr>
      <w:rFonts w:ascii="Times New Roman" w:hAnsi="Times New Roman"/>
      <w:b/>
      <w:bCs/>
      <w:lang w:val="en-US" w:eastAsia="en-US"/>
    </w:rPr>
  </w:style>
  <w:style w:type="paragraph" w:customStyle="1" w:styleId="3GPPNormalText">
    <w:name w:val="3GPP Normal Text"/>
    <w:basedOn w:val="Corpsdetexte"/>
    <w:link w:val="3GPPNormalTextChar"/>
    <w:qFormat/>
    <w:rsid w:val="008926DA"/>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8926DA"/>
    <w:rPr>
      <w:rFonts w:ascii="Times New Roman" w:eastAsia="MS Mincho" w:hAnsi="Times New Roman"/>
      <w:sz w:val="22"/>
      <w:szCs w:val="24"/>
      <w:lang w:val="zh-CN" w:eastAsia="zh-CN"/>
    </w:rPr>
  </w:style>
  <w:style w:type="character" w:customStyle="1" w:styleId="CaptionChar1">
    <w:name w:val="Caption Char1"/>
    <w:qFormat/>
    <w:rsid w:val="008926DA"/>
    <w:rPr>
      <w:rFonts w:eastAsia="Times New Roman"/>
      <w:b/>
      <w:lang w:val="en-GB" w:eastAsia="en-US"/>
    </w:rPr>
  </w:style>
  <w:style w:type="paragraph" w:styleId="Sansinterligne">
    <w:name w:val="No Spacing"/>
    <w:uiPriority w:val="1"/>
    <w:qFormat/>
    <w:rsid w:val="008926DA"/>
    <w:pPr>
      <w:overflowPunct w:val="0"/>
      <w:autoSpaceDE w:val="0"/>
      <w:autoSpaceDN w:val="0"/>
      <w:adjustRightInd w:val="0"/>
      <w:spacing w:after="160" w:line="259" w:lineRule="auto"/>
    </w:pPr>
    <w:rPr>
      <w:rFonts w:ascii="Times New Roman" w:eastAsia="MS Mincho" w:hAnsi="Times New Roman"/>
      <w:lang w:eastAsia="ja-JP"/>
    </w:rPr>
  </w:style>
  <w:style w:type="character" w:customStyle="1" w:styleId="SubtleReference1">
    <w:name w:val="Subtle Reference1"/>
    <w:uiPriority w:val="31"/>
    <w:qFormat/>
    <w:rsid w:val="008926DA"/>
    <w:rPr>
      <w:smallCaps/>
      <w:color w:val="C0504D"/>
      <w:u w:val="single"/>
    </w:rPr>
  </w:style>
  <w:style w:type="paragraph" w:customStyle="1" w:styleId="a">
    <w:name w:val="样式 页眉"/>
    <w:basedOn w:val="En-tte"/>
    <w:link w:val="Char0"/>
    <w:qFormat/>
    <w:rsid w:val="008926DA"/>
    <w:pPr>
      <w:widowControl w:val="0"/>
      <w:pBdr>
        <w:bottom w:val="none" w:sz="0" w:space="0" w:color="auto"/>
      </w:pBdr>
      <w:tabs>
        <w:tab w:val="clear" w:pos="4153"/>
        <w:tab w:val="clear" w:pos="8306"/>
      </w:tabs>
      <w:overflowPunct w:val="0"/>
      <w:autoSpaceDE w:val="0"/>
      <w:autoSpaceDN w:val="0"/>
      <w:adjustRightInd w:val="0"/>
      <w:snapToGrid/>
      <w:spacing w:after="160" w:line="259" w:lineRule="auto"/>
      <w:jc w:val="left"/>
      <w:textAlignment w:val="baseline"/>
    </w:pPr>
    <w:rPr>
      <w:rFonts w:ascii="Arial" w:eastAsia="Arial" w:hAnsi="Arial"/>
      <w:b/>
      <w:bCs/>
      <w:sz w:val="22"/>
      <w:szCs w:val="20"/>
    </w:rPr>
  </w:style>
  <w:style w:type="character" w:customStyle="1" w:styleId="Char0">
    <w:name w:val="样式 页眉 Char"/>
    <w:link w:val="a"/>
    <w:qFormat/>
    <w:rsid w:val="008926DA"/>
    <w:rPr>
      <w:rFonts w:ascii="Arial" w:eastAsia="Arial" w:hAnsi="Arial"/>
      <w:b/>
      <w:bCs/>
      <w:sz w:val="22"/>
      <w:lang w:eastAsia="en-US"/>
    </w:rPr>
  </w:style>
  <w:style w:type="paragraph" w:customStyle="1" w:styleId="MediumGrid21">
    <w:name w:val="Medium Grid 21"/>
    <w:uiPriority w:val="1"/>
    <w:qFormat/>
    <w:rsid w:val="008926DA"/>
    <w:pPr>
      <w:overflowPunct w:val="0"/>
      <w:autoSpaceDE w:val="0"/>
      <w:autoSpaceDN w:val="0"/>
      <w:adjustRightInd w:val="0"/>
      <w:spacing w:after="160" w:line="259" w:lineRule="auto"/>
      <w:textAlignment w:val="baseline"/>
    </w:pPr>
    <w:rPr>
      <w:rFonts w:ascii="Times New Roman" w:eastAsia="MS Mincho" w:hAnsi="Times New Roman"/>
      <w:lang w:eastAsia="ja-JP"/>
    </w:rPr>
  </w:style>
  <w:style w:type="paragraph" w:customStyle="1" w:styleId="HE">
    <w:name w:val="HE"/>
    <w:basedOn w:val="Normal"/>
    <w:qFormat/>
    <w:rsid w:val="008926DA"/>
    <w:pPr>
      <w:overflowPunct w:val="0"/>
      <w:autoSpaceDE w:val="0"/>
      <w:autoSpaceDN w:val="0"/>
      <w:adjustRightInd w:val="0"/>
      <w:spacing w:line="259" w:lineRule="auto"/>
      <w:textAlignment w:val="baseline"/>
    </w:pPr>
    <w:rPr>
      <w:rFonts w:ascii="Arial" w:eastAsia="Yu Mincho" w:hAnsi="Arial"/>
      <w:b/>
    </w:rPr>
  </w:style>
  <w:style w:type="paragraph" w:customStyle="1" w:styleId="tah0">
    <w:name w:val="tah"/>
    <w:basedOn w:val="Normal"/>
    <w:qFormat/>
    <w:rsid w:val="008926DA"/>
    <w:pPr>
      <w:spacing w:before="100" w:beforeAutospacing="1" w:after="100" w:afterAutospacing="1" w:line="259" w:lineRule="auto"/>
    </w:pPr>
    <w:rPr>
      <w:rFonts w:eastAsia="Calibri"/>
      <w:sz w:val="24"/>
      <w:szCs w:val="24"/>
      <w:lang w:val="en-US"/>
    </w:rPr>
  </w:style>
  <w:style w:type="paragraph" w:customStyle="1" w:styleId="tal0">
    <w:name w:val="tal"/>
    <w:basedOn w:val="Normal"/>
    <w:qFormat/>
    <w:rsid w:val="008926DA"/>
    <w:pPr>
      <w:spacing w:before="100" w:beforeAutospacing="1" w:after="100" w:afterAutospacing="1" w:line="259" w:lineRule="auto"/>
    </w:pPr>
    <w:rPr>
      <w:rFonts w:eastAsia="Calibri"/>
      <w:sz w:val="24"/>
      <w:szCs w:val="24"/>
      <w:lang w:val="en-US"/>
    </w:rPr>
  </w:style>
  <w:style w:type="character" w:customStyle="1" w:styleId="UnresolvedMention1">
    <w:name w:val="Unresolved Mention1"/>
    <w:uiPriority w:val="99"/>
    <w:semiHidden/>
    <w:unhideWhenUsed/>
    <w:qFormat/>
    <w:rsid w:val="008926DA"/>
    <w:rPr>
      <w:color w:val="808080"/>
      <w:shd w:val="clear" w:color="auto" w:fill="E6E6E6"/>
    </w:rPr>
  </w:style>
  <w:style w:type="character" w:customStyle="1" w:styleId="H6Char">
    <w:name w:val="H6 Char"/>
    <w:link w:val="H6"/>
    <w:qFormat/>
    <w:rsid w:val="008926DA"/>
    <w:rPr>
      <w:rFonts w:ascii="Arial" w:hAnsi="Arial"/>
      <w:szCs w:val="18"/>
      <w:lang w:val="sv-SE" w:eastAsia="zh-CN"/>
    </w:rPr>
  </w:style>
  <w:style w:type="character" w:customStyle="1" w:styleId="EQChar">
    <w:name w:val="EQ Char"/>
    <w:link w:val="EQ"/>
    <w:qFormat/>
    <w:locked/>
    <w:rsid w:val="008926DA"/>
    <w:rPr>
      <w:rFonts w:ascii="Times New Roman" w:hAnsi="Times New Roman"/>
      <w:lang w:eastAsia="en-US"/>
    </w:rPr>
  </w:style>
  <w:style w:type="character" w:customStyle="1" w:styleId="PLChar">
    <w:name w:val="PL Char"/>
    <w:link w:val="PL"/>
    <w:qFormat/>
    <w:rsid w:val="008926DA"/>
    <w:rPr>
      <w:rFonts w:ascii="Courier New" w:hAnsi="Courier New"/>
      <w:sz w:val="16"/>
      <w:lang w:eastAsia="en-US"/>
    </w:rPr>
  </w:style>
  <w:style w:type="table" w:customStyle="1" w:styleId="TableGrid3">
    <w:name w:val="Table Grid3"/>
    <w:basedOn w:val="TableauNormal"/>
    <w:next w:val="Grilledutableau"/>
    <w:uiPriority w:val="39"/>
    <w:qFormat/>
    <w:rsid w:val="008926DA"/>
    <w:pPr>
      <w:overflowPunct w:val="0"/>
      <w:autoSpaceDE w:val="0"/>
      <w:autoSpaceDN w:val="0"/>
      <w:adjustRightInd w:val="0"/>
      <w:spacing w:after="180" w:line="259" w:lineRule="auto"/>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auNormal"/>
    <w:next w:val="Grilledutableau"/>
    <w:uiPriority w:val="39"/>
    <w:qFormat/>
    <w:rsid w:val="00C811DF"/>
    <w:pPr>
      <w:overflowPunct w:val="0"/>
      <w:autoSpaceDE w:val="0"/>
      <w:autoSpaceDN w:val="0"/>
      <w:adjustRightInd w:val="0"/>
      <w:spacing w:after="180" w:line="259" w:lineRule="auto"/>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E6669B"/>
    <w:rPr>
      <w:rFonts w:ascii="Times New Roman" w:hAnsi="Times New Roman"/>
      <w:lang w:eastAsia="en-US"/>
    </w:rPr>
  </w:style>
  <w:style w:type="paragraph" w:customStyle="1" w:styleId="Proposal">
    <w:name w:val="Proposal"/>
    <w:basedOn w:val="Normal"/>
    <w:qFormat/>
    <w:rsid w:val="000D291D"/>
    <w:pPr>
      <w:tabs>
        <w:tab w:val="num" w:pos="420"/>
      </w:tabs>
      <w:suppressAutoHyphens/>
      <w:overflowPunct w:val="0"/>
      <w:autoSpaceDE w:val="0"/>
      <w:ind w:hanging="1140"/>
    </w:pPr>
    <w:rPr>
      <w:rFonts w:cs="CG Times (WN)"/>
      <w:b/>
      <w:bCs/>
      <w:lang w:val="en-US" w:eastAsia="ar-SA"/>
    </w:rPr>
  </w:style>
  <w:style w:type="paragraph" w:customStyle="1" w:styleId="xmsonormal">
    <w:name w:val="x_msonormal"/>
    <w:basedOn w:val="Normal"/>
    <w:rsid w:val="000D291D"/>
    <w:pPr>
      <w:spacing w:before="100" w:beforeAutospacing="1" w:after="100" w:afterAutospacing="1"/>
    </w:pPr>
    <w:rPr>
      <w:rFonts w:eastAsia="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25784638">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71267647">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41149187">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46739596">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8886558">
      <w:bodyDiv w:val="1"/>
      <w:marLeft w:val="0"/>
      <w:marRight w:val="0"/>
      <w:marTop w:val="0"/>
      <w:marBottom w:val="0"/>
      <w:divBdr>
        <w:top w:val="none" w:sz="0" w:space="0" w:color="auto"/>
        <w:left w:val="none" w:sz="0" w:space="0" w:color="auto"/>
        <w:bottom w:val="none" w:sz="0" w:space="0" w:color="auto"/>
        <w:right w:val="none" w:sz="0" w:space="0" w:color="auto"/>
      </w:divBdr>
    </w:div>
    <w:div w:id="1214465085">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84681114">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3036138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3409770">
      <w:bodyDiv w:val="1"/>
      <w:marLeft w:val="0"/>
      <w:marRight w:val="0"/>
      <w:marTop w:val="0"/>
      <w:marBottom w:val="0"/>
      <w:divBdr>
        <w:top w:val="none" w:sz="0" w:space="0" w:color="auto"/>
        <w:left w:val="none" w:sz="0" w:space="0" w:color="auto"/>
        <w:bottom w:val="none" w:sz="0" w:space="0" w:color="auto"/>
        <w:right w:val="none" w:sz="0" w:space="0" w:color="auto"/>
      </w:divBdr>
      <w:divsChild>
        <w:div w:id="508641296">
          <w:marLeft w:val="0"/>
          <w:marRight w:val="0"/>
          <w:marTop w:val="0"/>
          <w:marBottom w:val="0"/>
          <w:divBdr>
            <w:top w:val="none" w:sz="0" w:space="0" w:color="auto"/>
            <w:left w:val="none" w:sz="0" w:space="0" w:color="auto"/>
            <w:bottom w:val="none" w:sz="0" w:space="0" w:color="auto"/>
            <w:right w:val="none" w:sz="0" w:space="0" w:color="auto"/>
          </w:divBdr>
        </w:div>
        <w:div w:id="45105457">
          <w:marLeft w:val="0"/>
          <w:marRight w:val="0"/>
          <w:marTop w:val="0"/>
          <w:marBottom w:val="0"/>
          <w:divBdr>
            <w:top w:val="none" w:sz="0" w:space="0" w:color="auto"/>
            <w:left w:val="none" w:sz="0" w:space="0" w:color="auto"/>
            <w:bottom w:val="none" w:sz="0" w:space="0" w:color="auto"/>
            <w:right w:val="none" w:sz="0" w:space="0" w:color="auto"/>
          </w:divBdr>
        </w:div>
        <w:div w:id="1858543159">
          <w:marLeft w:val="0"/>
          <w:marRight w:val="0"/>
          <w:marTop w:val="0"/>
          <w:marBottom w:val="0"/>
          <w:divBdr>
            <w:top w:val="none" w:sz="0" w:space="0" w:color="auto"/>
            <w:left w:val="none" w:sz="0" w:space="0" w:color="auto"/>
            <w:bottom w:val="none" w:sz="0" w:space="0" w:color="auto"/>
            <w:right w:val="none" w:sz="0" w:space="0" w:color="auto"/>
          </w:divBdr>
        </w:div>
        <w:div w:id="607398651">
          <w:marLeft w:val="0"/>
          <w:marRight w:val="0"/>
          <w:marTop w:val="0"/>
          <w:marBottom w:val="0"/>
          <w:divBdr>
            <w:top w:val="none" w:sz="0" w:space="0" w:color="auto"/>
            <w:left w:val="none" w:sz="0" w:space="0" w:color="auto"/>
            <w:bottom w:val="none" w:sz="0" w:space="0" w:color="auto"/>
            <w:right w:val="none" w:sz="0" w:space="0" w:color="auto"/>
          </w:divBdr>
        </w:div>
        <w:div w:id="1980381071">
          <w:marLeft w:val="0"/>
          <w:marRight w:val="0"/>
          <w:marTop w:val="0"/>
          <w:marBottom w:val="0"/>
          <w:divBdr>
            <w:top w:val="none" w:sz="0" w:space="0" w:color="auto"/>
            <w:left w:val="none" w:sz="0" w:space="0" w:color="auto"/>
            <w:bottom w:val="none" w:sz="0" w:space="0" w:color="auto"/>
            <w:right w:val="none" w:sz="0" w:space="0" w:color="auto"/>
          </w:divBdr>
        </w:div>
      </w:divsChild>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08bis/Docs/R4-2316215.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51D1C-CC28-4549-B131-303E70A59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5</Pages>
  <Words>1226</Words>
  <Characters>6744</Characters>
  <Application>Microsoft Office Word</Application>
  <DocSecurity>0</DocSecurity>
  <Lines>56</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7955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Dorin PANAITOPOL</cp:lastModifiedBy>
  <cp:revision>17</cp:revision>
  <dcterms:created xsi:type="dcterms:W3CDTF">2023-10-09T21:19:00Z</dcterms:created>
  <dcterms:modified xsi:type="dcterms:W3CDTF">2023-10-12T10:20:00Z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1666024652</vt:lpwstr>
  </property>
</Properties>
</file>